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25F" w:rsidRPr="00E5425F" w:rsidRDefault="00E5425F" w:rsidP="00E5425F">
      <w:pPr>
        <w:spacing w:after="0" w:line="240" w:lineRule="auto"/>
        <w:rPr>
          <w:rFonts w:ascii="Times New Roman" w:eastAsia="Times New Roman" w:hAnsi="Times New Roman" w:cs="Times New Roman"/>
          <w:sz w:val="24"/>
          <w:szCs w:val="24"/>
          <w:lang w:eastAsia="es-ES"/>
        </w:rPr>
      </w:pPr>
      <w:r w:rsidRPr="00E5425F">
        <w:rPr>
          <w:rFonts w:ascii="Times New Roman" w:eastAsia="Times New Roman" w:hAnsi="Times New Roman" w:cs="Times New Roman"/>
          <w:sz w:val="24"/>
          <w:szCs w:val="24"/>
          <w:lang w:eastAsia="es-ES"/>
        </w:rPr>
        <w:t> </w:t>
      </w:r>
    </w:p>
    <w:tbl>
      <w:tblPr>
        <w:tblW w:w="0" w:type="auto"/>
        <w:tblCellMar>
          <w:top w:w="15" w:type="dxa"/>
          <w:left w:w="15" w:type="dxa"/>
          <w:bottom w:w="15" w:type="dxa"/>
          <w:right w:w="15" w:type="dxa"/>
        </w:tblCellMar>
        <w:tblLook w:val="04A0"/>
      </w:tblPr>
      <w:tblGrid>
        <w:gridCol w:w="796"/>
        <w:gridCol w:w="1941"/>
        <w:gridCol w:w="873"/>
        <w:gridCol w:w="2583"/>
        <w:gridCol w:w="1543"/>
        <w:gridCol w:w="1302"/>
      </w:tblGrid>
      <w:tr w:rsidR="003459FC" w:rsidRPr="00E5425F" w:rsidTr="003459FC">
        <w:tc>
          <w:tcPr>
            <w:tcW w:w="0" w:type="auto"/>
            <w:tcBorders>
              <w:top w:val="single" w:sz="8" w:space="0" w:color="C4BC96"/>
              <w:left w:val="single" w:sz="8" w:space="0" w:color="C4BC96"/>
              <w:bottom w:val="single" w:sz="8" w:space="0" w:color="C4BC96"/>
              <w:right w:val="single" w:sz="8" w:space="0" w:color="C4BC96"/>
            </w:tcBorders>
            <w:shd w:val="clear" w:color="auto" w:fill="C4BC96"/>
            <w:tcMar>
              <w:top w:w="100" w:type="dxa"/>
              <w:left w:w="100" w:type="dxa"/>
              <w:bottom w:w="100" w:type="dxa"/>
              <w:right w:w="100" w:type="dxa"/>
            </w:tcMar>
            <w:hideMark/>
          </w:tcPr>
          <w:p w:rsidR="00E5425F" w:rsidRPr="00E5425F" w:rsidRDefault="00E5425F" w:rsidP="00E5425F">
            <w:pPr>
              <w:spacing w:before="480" w:after="120" w:line="0" w:lineRule="atLeast"/>
              <w:jc w:val="center"/>
              <w:outlineLvl w:val="0"/>
              <w:rPr>
                <w:rFonts w:ascii="Times New Roman" w:eastAsia="Times New Roman" w:hAnsi="Times New Roman" w:cs="Times New Roman"/>
                <w:b/>
                <w:bCs/>
                <w:kern w:val="36"/>
                <w:sz w:val="48"/>
                <w:szCs w:val="48"/>
                <w:lang w:eastAsia="es-ES"/>
              </w:rPr>
            </w:pPr>
            <w:r w:rsidRPr="00E5425F">
              <w:rPr>
                <w:rFonts w:ascii="Calibri" w:eastAsia="Times New Roman" w:hAnsi="Calibri" w:cs="Calibri"/>
                <w:b/>
                <w:bCs/>
                <w:color w:val="000000"/>
                <w:kern w:val="36"/>
                <w:sz w:val="20"/>
                <w:szCs w:val="20"/>
                <w:shd w:val="clear" w:color="auto" w:fill="C4BC96"/>
                <w:lang w:eastAsia="es-ES"/>
              </w:rPr>
              <w:t>Comité</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vAlign w:val="center"/>
            <w:hideMark/>
          </w:tcPr>
          <w:p w:rsidR="00E5425F" w:rsidRPr="003459FC" w:rsidRDefault="00E5425F" w:rsidP="003459FC">
            <w:pPr>
              <w:spacing w:after="0" w:line="0" w:lineRule="atLeast"/>
              <w:jc w:val="center"/>
              <w:rPr>
                <w:rFonts w:ascii="Times New Roman" w:eastAsia="Times New Roman" w:hAnsi="Times New Roman" w:cs="Times New Roman"/>
                <w:sz w:val="24"/>
                <w:szCs w:val="24"/>
                <w:lang w:eastAsia="es-ES"/>
              </w:rPr>
            </w:pPr>
            <w:r w:rsidRPr="003459FC">
              <w:rPr>
                <w:rFonts w:ascii="Calibri" w:eastAsia="Times New Roman" w:hAnsi="Calibri" w:cs="Calibri"/>
                <w:bCs/>
                <w:color w:val="000000"/>
                <w:sz w:val="18"/>
                <w:szCs w:val="18"/>
                <w:lang w:eastAsia="es-ES"/>
              </w:rPr>
              <w:t>Educación</w:t>
            </w:r>
          </w:p>
        </w:tc>
        <w:tc>
          <w:tcPr>
            <w:tcW w:w="0" w:type="auto"/>
            <w:tcBorders>
              <w:top w:val="single" w:sz="8" w:space="0" w:color="C4BC96"/>
              <w:left w:val="single" w:sz="8" w:space="0" w:color="C4BC96"/>
              <w:bottom w:val="single" w:sz="8" w:space="0" w:color="C4BC96"/>
              <w:right w:val="single" w:sz="8" w:space="0" w:color="C4BC96"/>
            </w:tcBorders>
            <w:shd w:val="clear" w:color="auto" w:fill="C4BC96"/>
            <w:tcMar>
              <w:top w:w="100" w:type="dxa"/>
              <w:left w:w="100" w:type="dxa"/>
              <w:bottom w:w="100" w:type="dxa"/>
              <w:right w:w="100" w:type="dxa"/>
            </w:tcMar>
            <w:hideMark/>
          </w:tcPr>
          <w:p w:rsidR="00E5425F" w:rsidRPr="00E5425F" w:rsidRDefault="00E5425F" w:rsidP="00E5425F">
            <w:pPr>
              <w:spacing w:before="480" w:after="120" w:line="0" w:lineRule="atLeast"/>
              <w:jc w:val="center"/>
              <w:outlineLvl w:val="0"/>
              <w:rPr>
                <w:rFonts w:ascii="Times New Roman" w:eastAsia="Times New Roman" w:hAnsi="Times New Roman" w:cs="Times New Roman"/>
                <w:b/>
                <w:bCs/>
                <w:kern w:val="36"/>
                <w:sz w:val="48"/>
                <w:szCs w:val="48"/>
                <w:lang w:eastAsia="es-ES"/>
              </w:rPr>
            </w:pPr>
            <w:r w:rsidRPr="00E5425F">
              <w:rPr>
                <w:rFonts w:ascii="Calibri" w:eastAsia="Times New Roman" w:hAnsi="Calibri" w:cs="Calibri"/>
                <w:b/>
                <w:bCs/>
                <w:color w:val="000000"/>
                <w:kern w:val="36"/>
                <w:sz w:val="20"/>
                <w:szCs w:val="20"/>
                <w:shd w:val="clear" w:color="auto" w:fill="C4BC96"/>
                <w:lang w:eastAsia="es-ES"/>
              </w:rPr>
              <w:t>Asunto</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E5425F" w:rsidRDefault="00E5425F" w:rsidP="003459FC">
            <w:pPr>
              <w:spacing w:after="0" w:line="0" w:lineRule="atLeast"/>
              <w:jc w:val="center"/>
              <w:rPr>
                <w:rFonts w:ascii="Times New Roman" w:eastAsia="Times New Roman" w:hAnsi="Times New Roman" w:cs="Times New Roman"/>
                <w:sz w:val="24"/>
                <w:szCs w:val="24"/>
                <w:lang w:eastAsia="es-ES"/>
              </w:rPr>
            </w:pPr>
            <w:r w:rsidRPr="003459FC">
              <w:rPr>
                <w:rFonts w:ascii="Calibri" w:eastAsia="Times New Roman" w:hAnsi="Calibri" w:cs="Calibri"/>
                <w:color w:val="000000"/>
                <w:sz w:val="18"/>
                <w:szCs w:val="18"/>
                <w:lang w:eastAsia="es-ES"/>
              </w:rPr>
              <w:t>Seguimiento a la Implementación de Compromiso, PAL 2017</w:t>
            </w:r>
            <w:r w:rsidR="00A96D39" w:rsidRPr="003459FC">
              <w:rPr>
                <w:rFonts w:ascii="Calibri" w:eastAsia="Times New Roman" w:hAnsi="Calibri" w:cs="Calibri"/>
                <w:color w:val="000000"/>
                <w:sz w:val="18"/>
                <w:szCs w:val="18"/>
                <w:lang w:eastAsia="es-ES"/>
              </w:rPr>
              <w:t xml:space="preserve">. </w:t>
            </w:r>
            <w:r w:rsidR="003459FC">
              <w:rPr>
                <w:rFonts w:ascii="Calibri" w:eastAsia="Times New Roman" w:hAnsi="Calibri" w:cs="Calibri"/>
                <w:color w:val="000000"/>
                <w:sz w:val="18"/>
                <w:szCs w:val="18"/>
                <w:lang w:eastAsia="es-ES"/>
              </w:rPr>
              <w:t>Ampliación EMS</w:t>
            </w:r>
          </w:p>
        </w:tc>
        <w:tc>
          <w:tcPr>
            <w:tcW w:w="0" w:type="auto"/>
            <w:vMerge w:val="restart"/>
            <w:tcBorders>
              <w:top w:val="single" w:sz="8" w:space="0" w:color="C4BC96"/>
              <w:left w:val="single" w:sz="8" w:space="0" w:color="C4BC96"/>
              <w:bottom w:val="single" w:sz="8" w:space="0" w:color="C4BC96"/>
              <w:right w:val="single" w:sz="8" w:space="0" w:color="C4BC96"/>
            </w:tcBorders>
            <w:shd w:val="clear" w:color="auto" w:fill="C4BC96"/>
            <w:tcMar>
              <w:top w:w="100" w:type="dxa"/>
              <w:left w:w="100" w:type="dxa"/>
              <w:bottom w:w="100" w:type="dxa"/>
              <w:right w:w="100" w:type="dxa"/>
            </w:tcMar>
            <w:hideMark/>
          </w:tcPr>
          <w:p w:rsidR="00E5425F" w:rsidRPr="00E5425F" w:rsidRDefault="00E5425F" w:rsidP="00E5425F">
            <w:pPr>
              <w:spacing w:before="480" w:after="120" w:line="0" w:lineRule="atLeast"/>
              <w:jc w:val="center"/>
              <w:outlineLvl w:val="0"/>
              <w:rPr>
                <w:rFonts w:ascii="Times New Roman" w:eastAsia="Times New Roman" w:hAnsi="Times New Roman" w:cs="Times New Roman"/>
                <w:b/>
                <w:bCs/>
                <w:kern w:val="36"/>
                <w:sz w:val="48"/>
                <w:szCs w:val="48"/>
                <w:lang w:eastAsia="es-ES"/>
              </w:rPr>
            </w:pPr>
            <w:r w:rsidRPr="00E5425F">
              <w:rPr>
                <w:rFonts w:ascii="Calibri" w:eastAsia="Times New Roman" w:hAnsi="Calibri" w:cs="Calibri"/>
                <w:b/>
                <w:bCs/>
                <w:color w:val="000000"/>
                <w:kern w:val="36"/>
                <w:sz w:val="20"/>
                <w:szCs w:val="20"/>
                <w:shd w:val="clear" w:color="auto" w:fill="C4BC96"/>
                <w:lang w:eastAsia="es-ES"/>
              </w:rPr>
              <w:t>Coordinador de la reunión</w:t>
            </w:r>
          </w:p>
        </w:tc>
        <w:tc>
          <w:tcPr>
            <w:tcW w:w="0" w:type="auto"/>
            <w:vMerge w:val="restart"/>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E5425F" w:rsidRDefault="00E5425F" w:rsidP="00E5425F">
            <w:pPr>
              <w:spacing w:after="0" w:line="0" w:lineRule="atLeast"/>
              <w:jc w:val="center"/>
              <w:rPr>
                <w:rFonts w:ascii="Times New Roman" w:eastAsia="Times New Roman" w:hAnsi="Times New Roman" w:cs="Times New Roman"/>
                <w:sz w:val="24"/>
                <w:szCs w:val="24"/>
                <w:lang w:eastAsia="es-ES"/>
              </w:rPr>
            </w:pPr>
            <w:r w:rsidRPr="00E5425F">
              <w:rPr>
                <w:rFonts w:ascii="Calibri" w:eastAsia="Times New Roman" w:hAnsi="Calibri" w:cs="Calibri"/>
                <w:color w:val="000000"/>
                <w:sz w:val="18"/>
                <w:szCs w:val="18"/>
                <w:lang w:eastAsia="es-ES"/>
              </w:rPr>
              <w:t>Luis Alberto Ramírez de la Barreda</w:t>
            </w:r>
          </w:p>
        </w:tc>
      </w:tr>
      <w:tr w:rsidR="003459FC" w:rsidRPr="00E5425F" w:rsidTr="00E5425F">
        <w:tc>
          <w:tcPr>
            <w:tcW w:w="0" w:type="auto"/>
            <w:tcBorders>
              <w:top w:val="single" w:sz="8" w:space="0" w:color="C4BC96"/>
              <w:left w:val="single" w:sz="8" w:space="0" w:color="C4BC96"/>
              <w:bottom w:val="single" w:sz="8" w:space="0" w:color="C4BC96"/>
              <w:right w:val="single" w:sz="8" w:space="0" w:color="C4BC96"/>
            </w:tcBorders>
            <w:shd w:val="clear" w:color="auto" w:fill="C4BC96"/>
            <w:tcMar>
              <w:top w:w="100" w:type="dxa"/>
              <w:left w:w="100" w:type="dxa"/>
              <w:bottom w:w="100" w:type="dxa"/>
              <w:right w:w="100" w:type="dxa"/>
            </w:tcMar>
            <w:hideMark/>
          </w:tcPr>
          <w:p w:rsidR="00E5425F" w:rsidRPr="00E5425F" w:rsidRDefault="00E5425F" w:rsidP="00E5425F">
            <w:pPr>
              <w:spacing w:before="480" w:after="120" w:line="0" w:lineRule="atLeast"/>
              <w:jc w:val="center"/>
              <w:outlineLvl w:val="0"/>
              <w:rPr>
                <w:rFonts w:ascii="Times New Roman" w:eastAsia="Times New Roman" w:hAnsi="Times New Roman" w:cs="Times New Roman"/>
                <w:b/>
                <w:bCs/>
                <w:kern w:val="36"/>
                <w:sz w:val="48"/>
                <w:szCs w:val="48"/>
                <w:lang w:eastAsia="es-ES"/>
              </w:rPr>
            </w:pPr>
            <w:r w:rsidRPr="00E5425F">
              <w:rPr>
                <w:rFonts w:ascii="Calibri" w:eastAsia="Times New Roman" w:hAnsi="Calibri" w:cs="Calibri"/>
                <w:b/>
                <w:bCs/>
                <w:color w:val="000000"/>
                <w:kern w:val="36"/>
                <w:sz w:val="20"/>
                <w:szCs w:val="20"/>
                <w:shd w:val="clear" w:color="auto" w:fill="C4BC96"/>
                <w:lang w:eastAsia="es-ES"/>
              </w:rPr>
              <w:t>Lugar</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E5425F" w:rsidRDefault="00956DF8" w:rsidP="00E5425F">
            <w:pPr>
              <w:spacing w:after="0" w:line="0" w:lineRule="atLeast"/>
              <w:jc w:val="center"/>
              <w:rPr>
                <w:rFonts w:ascii="Times New Roman" w:eastAsia="Times New Roman" w:hAnsi="Times New Roman" w:cs="Times New Roman"/>
                <w:sz w:val="24"/>
                <w:szCs w:val="24"/>
                <w:lang w:eastAsia="es-ES"/>
              </w:rPr>
            </w:pPr>
            <w:r>
              <w:rPr>
                <w:rFonts w:ascii="Calibri" w:eastAsia="Times New Roman" w:hAnsi="Calibri" w:cs="Calibri"/>
                <w:color w:val="000000"/>
                <w:sz w:val="18"/>
                <w:szCs w:val="18"/>
                <w:lang w:eastAsia="es-ES"/>
              </w:rPr>
              <w:t xml:space="preserve">Despacho, </w:t>
            </w:r>
            <w:r w:rsidR="00E5425F" w:rsidRPr="00E5425F">
              <w:rPr>
                <w:rFonts w:ascii="Calibri" w:eastAsia="Times New Roman" w:hAnsi="Calibri" w:cs="Calibri"/>
                <w:color w:val="000000"/>
                <w:sz w:val="18"/>
                <w:szCs w:val="18"/>
                <w:lang w:eastAsia="es-ES"/>
              </w:rPr>
              <w:t>Subsecretaría de Planeación y Evaluación</w:t>
            </w:r>
          </w:p>
        </w:tc>
        <w:tc>
          <w:tcPr>
            <w:tcW w:w="0" w:type="auto"/>
            <w:tcBorders>
              <w:top w:val="single" w:sz="8" w:space="0" w:color="C4BC96"/>
              <w:left w:val="single" w:sz="8" w:space="0" w:color="C4BC96"/>
              <w:bottom w:val="single" w:sz="8" w:space="0" w:color="C4BC96"/>
              <w:right w:val="single" w:sz="8" w:space="0" w:color="C4BC96"/>
            </w:tcBorders>
            <w:shd w:val="clear" w:color="auto" w:fill="C4BC96"/>
            <w:tcMar>
              <w:top w:w="100" w:type="dxa"/>
              <w:left w:w="100" w:type="dxa"/>
              <w:bottom w:w="100" w:type="dxa"/>
              <w:right w:w="100" w:type="dxa"/>
            </w:tcMar>
            <w:hideMark/>
          </w:tcPr>
          <w:p w:rsidR="00E5425F" w:rsidRPr="00E5425F" w:rsidRDefault="00E5425F" w:rsidP="00E5425F">
            <w:pPr>
              <w:spacing w:before="480" w:after="120" w:line="0" w:lineRule="atLeast"/>
              <w:jc w:val="center"/>
              <w:outlineLvl w:val="0"/>
              <w:rPr>
                <w:rFonts w:ascii="Times New Roman" w:eastAsia="Times New Roman" w:hAnsi="Times New Roman" w:cs="Times New Roman"/>
                <w:b/>
                <w:bCs/>
                <w:kern w:val="36"/>
                <w:sz w:val="48"/>
                <w:szCs w:val="48"/>
                <w:lang w:eastAsia="es-ES"/>
              </w:rPr>
            </w:pPr>
            <w:r w:rsidRPr="00E5425F">
              <w:rPr>
                <w:rFonts w:ascii="Calibri" w:eastAsia="Times New Roman" w:hAnsi="Calibri" w:cs="Calibri"/>
                <w:b/>
                <w:bCs/>
                <w:color w:val="000000"/>
                <w:kern w:val="36"/>
                <w:sz w:val="20"/>
                <w:szCs w:val="20"/>
                <w:shd w:val="clear" w:color="auto" w:fill="C4BC96"/>
                <w:lang w:eastAsia="es-ES"/>
              </w:rPr>
              <w:t>Hora inicio</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E5425F" w:rsidRDefault="00956DF8" w:rsidP="00E5425F">
            <w:pPr>
              <w:spacing w:after="0" w:line="0" w:lineRule="atLeast"/>
              <w:jc w:val="center"/>
              <w:rPr>
                <w:rFonts w:ascii="Times New Roman" w:eastAsia="Times New Roman" w:hAnsi="Times New Roman" w:cs="Times New Roman"/>
                <w:sz w:val="24"/>
                <w:szCs w:val="24"/>
                <w:lang w:eastAsia="es-ES"/>
              </w:rPr>
            </w:pPr>
            <w:r>
              <w:rPr>
                <w:rFonts w:ascii="Calibri" w:eastAsia="Times New Roman" w:hAnsi="Calibri" w:cs="Calibri"/>
                <w:color w:val="000000"/>
                <w:sz w:val="18"/>
                <w:szCs w:val="18"/>
                <w:lang w:eastAsia="es-ES"/>
              </w:rPr>
              <w:t>1</w:t>
            </w:r>
            <w:r w:rsidR="00E5425F" w:rsidRPr="00E5425F">
              <w:rPr>
                <w:rFonts w:ascii="Calibri" w:eastAsia="Times New Roman" w:hAnsi="Calibri" w:cs="Calibri"/>
                <w:color w:val="000000"/>
                <w:sz w:val="18"/>
                <w:szCs w:val="18"/>
                <w:lang w:eastAsia="es-ES"/>
              </w:rPr>
              <w:t>:00</w:t>
            </w:r>
            <w:r w:rsidR="00A96D39">
              <w:rPr>
                <w:rFonts w:ascii="Calibri" w:eastAsia="Times New Roman" w:hAnsi="Calibri" w:cs="Calibri"/>
                <w:color w:val="000000"/>
                <w:sz w:val="18"/>
                <w:szCs w:val="18"/>
                <w:lang w:eastAsia="es-ES"/>
              </w:rPr>
              <w:t xml:space="preserve"> pm</w:t>
            </w:r>
          </w:p>
        </w:tc>
        <w:tc>
          <w:tcPr>
            <w:tcW w:w="0" w:type="auto"/>
            <w:vMerge/>
            <w:tcBorders>
              <w:top w:val="single" w:sz="8" w:space="0" w:color="C4BC96"/>
              <w:left w:val="single" w:sz="8" w:space="0" w:color="C4BC96"/>
              <w:bottom w:val="single" w:sz="8" w:space="0" w:color="C4BC96"/>
              <w:right w:val="single" w:sz="8" w:space="0" w:color="C4BC96"/>
            </w:tcBorders>
            <w:vAlign w:val="center"/>
            <w:hideMark/>
          </w:tcPr>
          <w:p w:rsidR="00E5425F" w:rsidRPr="00E5425F" w:rsidRDefault="00E5425F" w:rsidP="00E5425F">
            <w:pPr>
              <w:spacing w:after="0" w:line="240" w:lineRule="auto"/>
              <w:rPr>
                <w:rFonts w:ascii="Times New Roman" w:eastAsia="Times New Roman" w:hAnsi="Times New Roman" w:cs="Times New Roman"/>
                <w:b/>
                <w:bCs/>
                <w:kern w:val="36"/>
                <w:sz w:val="48"/>
                <w:szCs w:val="48"/>
                <w:lang w:eastAsia="es-ES"/>
              </w:rPr>
            </w:pPr>
          </w:p>
        </w:tc>
        <w:tc>
          <w:tcPr>
            <w:tcW w:w="0" w:type="auto"/>
            <w:vMerge/>
            <w:tcBorders>
              <w:top w:val="single" w:sz="8" w:space="0" w:color="C4BC96"/>
              <w:left w:val="single" w:sz="8" w:space="0" w:color="C4BC96"/>
              <w:bottom w:val="single" w:sz="8" w:space="0" w:color="C4BC96"/>
              <w:right w:val="single" w:sz="8" w:space="0" w:color="C4BC96"/>
            </w:tcBorders>
            <w:vAlign w:val="center"/>
            <w:hideMark/>
          </w:tcPr>
          <w:p w:rsidR="00E5425F" w:rsidRPr="00E5425F" w:rsidRDefault="00E5425F" w:rsidP="00E5425F">
            <w:pPr>
              <w:spacing w:after="0" w:line="240" w:lineRule="auto"/>
              <w:rPr>
                <w:rFonts w:ascii="Times New Roman" w:eastAsia="Times New Roman" w:hAnsi="Times New Roman" w:cs="Times New Roman"/>
                <w:sz w:val="24"/>
                <w:szCs w:val="24"/>
                <w:lang w:eastAsia="es-ES"/>
              </w:rPr>
            </w:pPr>
          </w:p>
        </w:tc>
      </w:tr>
      <w:tr w:rsidR="003459FC" w:rsidRPr="00E5425F" w:rsidTr="00E5425F">
        <w:tc>
          <w:tcPr>
            <w:tcW w:w="0" w:type="auto"/>
            <w:tcBorders>
              <w:top w:val="single" w:sz="8" w:space="0" w:color="C4BC96"/>
              <w:left w:val="single" w:sz="8" w:space="0" w:color="C4BC96"/>
              <w:bottom w:val="single" w:sz="8" w:space="0" w:color="C4BC96"/>
              <w:right w:val="single" w:sz="8" w:space="0" w:color="C4BC96"/>
            </w:tcBorders>
            <w:shd w:val="clear" w:color="auto" w:fill="C4BC96"/>
            <w:tcMar>
              <w:top w:w="100" w:type="dxa"/>
              <w:left w:w="100" w:type="dxa"/>
              <w:bottom w:w="100" w:type="dxa"/>
              <w:right w:w="100" w:type="dxa"/>
            </w:tcMar>
            <w:hideMark/>
          </w:tcPr>
          <w:p w:rsidR="00E5425F" w:rsidRPr="00E5425F" w:rsidRDefault="00E5425F" w:rsidP="00E5425F">
            <w:pPr>
              <w:spacing w:before="480" w:after="120" w:line="0" w:lineRule="atLeast"/>
              <w:jc w:val="center"/>
              <w:outlineLvl w:val="0"/>
              <w:rPr>
                <w:rFonts w:ascii="Times New Roman" w:eastAsia="Times New Roman" w:hAnsi="Times New Roman" w:cs="Times New Roman"/>
                <w:b/>
                <w:bCs/>
                <w:kern w:val="36"/>
                <w:sz w:val="48"/>
                <w:szCs w:val="48"/>
                <w:lang w:eastAsia="es-ES"/>
              </w:rPr>
            </w:pPr>
            <w:r w:rsidRPr="00E5425F">
              <w:rPr>
                <w:rFonts w:ascii="Calibri" w:eastAsia="Times New Roman" w:hAnsi="Calibri" w:cs="Calibri"/>
                <w:b/>
                <w:bCs/>
                <w:color w:val="000000"/>
                <w:kern w:val="36"/>
                <w:sz w:val="20"/>
                <w:szCs w:val="20"/>
                <w:shd w:val="clear" w:color="auto" w:fill="C4BC96"/>
                <w:lang w:eastAsia="es-ES"/>
              </w:rPr>
              <w:t>Fecha</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E5425F" w:rsidRDefault="00956DF8" w:rsidP="00A96D39">
            <w:pPr>
              <w:spacing w:after="0" w:line="0" w:lineRule="atLeast"/>
              <w:jc w:val="center"/>
              <w:rPr>
                <w:rFonts w:ascii="Times New Roman" w:eastAsia="Times New Roman" w:hAnsi="Times New Roman" w:cs="Times New Roman"/>
                <w:sz w:val="24"/>
                <w:szCs w:val="24"/>
                <w:lang w:eastAsia="es-ES"/>
              </w:rPr>
            </w:pPr>
            <w:r>
              <w:rPr>
                <w:rFonts w:ascii="Calibri" w:eastAsia="Times New Roman" w:hAnsi="Calibri" w:cs="Calibri"/>
                <w:color w:val="000000"/>
                <w:sz w:val="18"/>
                <w:szCs w:val="18"/>
                <w:lang w:eastAsia="es-ES"/>
              </w:rPr>
              <w:t xml:space="preserve">24 de </w:t>
            </w:r>
            <w:r w:rsidR="00A96D39">
              <w:rPr>
                <w:rFonts w:ascii="Calibri" w:eastAsia="Times New Roman" w:hAnsi="Calibri" w:cs="Calibri"/>
                <w:color w:val="000000"/>
                <w:sz w:val="18"/>
                <w:szCs w:val="18"/>
                <w:lang w:eastAsia="es-ES"/>
              </w:rPr>
              <w:t>julio</w:t>
            </w:r>
            <w:r w:rsidR="00E5425F" w:rsidRPr="00E5425F">
              <w:rPr>
                <w:rFonts w:ascii="Calibri" w:eastAsia="Times New Roman" w:hAnsi="Calibri" w:cs="Calibri"/>
                <w:color w:val="000000"/>
                <w:sz w:val="18"/>
                <w:szCs w:val="18"/>
                <w:lang w:eastAsia="es-ES"/>
              </w:rPr>
              <w:t xml:space="preserve"> de 2017</w:t>
            </w:r>
          </w:p>
        </w:tc>
        <w:tc>
          <w:tcPr>
            <w:tcW w:w="0" w:type="auto"/>
            <w:tcBorders>
              <w:top w:val="single" w:sz="8" w:space="0" w:color="C4BC96"/>
              <w:left w:val="single" w:sz="8" w:space="0" w:color="C4BC96"/>
              <w:bottom w:val="single" w:sz="8" w:space="0" w:color="C4BC96"/>
              <w:right w:val="single" w:sz="8" w:space="0" w:color="C4BC96"/>
            </w:tcBorders>
            <w:shd w:val="clear" w:color="auto" w:fill="C4BC96"/>
            <w:tcMar>
              <w:top w:w="100" w:type="dxa"/>
              <w:left w:w="100" w:type="dxa"/>
              <w:bottom w:w="100" w:type="dxa"/>
              <w:right w:w="100" w:type="dxa"/>
            </w:tcMar>
            <w:hideMark/>
          </w:tcPr>
          <w:p w:rsidR="00E5425F" w:rsidRPr="00E5425F" w:rsidRDefault="00E5425F" w:rsidP="00E5425F">
            <w:pPr>
              <w:spacing w:before="480" w:after="120" w:line="0" w:lineRule="atLeast"/>
              <w:jc w:val="center"/>
              <w:outlineLvl w:val="0"/>
              <w:rPr>
                <w:rFonts w:ascii="Times New Roman" w:eastAsia="Times New Roman" w:hAnsi="Times New Roman" w:cs="Times New Roman"/>
                <w:b/>
                <w:bCs/>
                <w:kern w:val="36"/>
                <w:sz w:val="48"/>
                <w:szCs w:val="48"/>
                <w:lang w:eastAsia="es-ES"/>
              </w:rPr>
            </w:pPr>
            <w:r w:rsidRPr="00E5425F">
              <w:rPr>
                <w:rFonts w:ascii="Calibri" w:eastAsia="Times New Roman" w:hAnsi="Calibri" w:cs="Calibri"/>
                <w:b/>
                <w:bCs/>
                <w:color w:val="000000"/>
                <w:kern w:val="36"/>
                <w:sz w:val="20"/>
                <w:szCs w:val="20"/>
                <w:shd w:val="clear" w:color="auto" w:fill="C4BC96"/>
                <w:lang w:eastAsia="es-ES"/>
              </w:rPr>
              <w:t>Hora fin</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E5425F" w:rsidRDefault="00A96D39" w:rsidP="00E5425F">
            <w:pPr>
              <w:spacing w:after="0" w:line="0" w:lineRule="atLeast"/>
              <w:jc w:val="center"/>
              <w:rPr>
                <w:rFonts w:ascii="Times New Roman" w:eastAsia="Times New Roman" w:hAnsi="Times New Roman" w:cs="Times New Roman"/>
                <w:sz w:val="24"/>
                <w:szCs w:val="24"/>
                <w:lang w:eastAsia="es-ES"/>
              </w:rPr>
            </w:pPr>
            <w:r>
              <w:rPr>
                <w:rFonts w:ascii="Calibri" w:eastAsia="Times New Roman" w:hAnsi="Calibri" w:cs="Calibri"/>
                <w:color w:val="000000"/>
                <w:sz w:val="18"/>
                <w:szCs w:val="18"/>
                <w:lang w:eastAsia="es-ES"/>
              </w:rPr>
              <w:t>2:20 pm</w:t>
            </w:r>
          </w:p>
        </w:tc>
        <w:tc>
          <w:tcPr>
            <w:tcW w:w="0" w:type="auto"/>
            <w:tcBorders>
              <w:top w:val="single" w:sz="8" w:space="0" w:color="C4BC96"/>
              <w:left w:val="single" w:sz="8" w:space="0" w:color="C4BC96"/>
              <w:bottom w:val="single" w:sz="8" w:space="0" w:color="C4BC96"/>
              <w:right w:val="single" w:sz="8" w:space="0" w:color="C4BC96"/>
            </w:tcBorders>
            <w:shd w:val="clear" w:color="auto" w:fill="C4BC96"/>
            <w:tcMar>
              <w:top w:w="100" w:type="dxa"/>
              <w:left w:w="100" w:type="dxa"/>
              <w:bottom w:w="100" w:type="dxa"/>
              <w:right w:w="100" w:type="dxa"/>
            </w:tcMar>
            <w:hideMark/>
          </w:tcPr>
          <w:p w:rsidR="00E5425F" w:rsidRPr="00E5425F" w:rsidRDefault="00E5425F" w:rsidP="00E5425F">
            <w:pPr>
              <w:spacing w:before="480" w:after="120" w:line="0" w:lineRule="atLeast"/>
              <w:jc w:val="center"/>
              <w:outlineLvl w:val="0"/>
              <w:rPr>
                <w:rFonts w:ascii="Times New Roman" w:eastAsia="Times New Roman" w:hAnsi="Times New Roman" w:cs="Times New Roman"/>
                <w:b/>
                <w:bCs/>
                <w:kern w:val="36"/>
                <w:sz w:val="48"/>
                <w:szCs w:val="48"/>
                <w:lang w:eastAsia="es-ES"/>
              </w:rPr>
            </w:pPr>
            <w:r w:rsidRPr="00E5425F">
              <w:rPr>
                <w:rFonts w:ascii="Calibri" w:eastAsia="Times New Roman" w:hAnsi="Calibri" w:cs="Calibri"/>
                <w:b/>
                <w:bCs/>
                <w:color w:val="000000"/>
                <w:kern w:val="36"/>
                <w:sz w:val="20"/>
                <w:szCs w:val="20"/>
                <w:shd w:val="clear" w:color="auto" w:fill="C4BC96"/>
                <w:lang w:eastAsia="es-ES"/>
              </w:rPr>
              <w:t>Reunión no.</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E5425F" w:rsidRDefault="003459FC" w:rsidP="00E5425F">
            <w:pPr>
              <w:spacing w:after="0" w:line="0" w:lineRule="atLeast"/>
              <w:jc w:val="center"/>
              <w:rPr>
                <w:rFonts w:ascii="Times New Roman" w:eastAsia="Times New Roman" w:hAnsi="Times New Roman" w:cs="Times New Roman"/>
                <w:sz w:val="24"/>
                <w:szCs w:val="24"/>
                <w:lang w:eastAsia="es-ES"/>
              </w:rPr>
            </w:pPr>
            <w:r w:rsidRPr="003459FC">
              <w:rPr>
                <w:rFonts w:ascii="Calibri" w:eastAsia="Times New Roman" w:hAnsi="Calibri" w:cs="Calibri"/>
                <w:color w:val="000000"/>
                <w:sz w:val="18"/>
                <w:szCs w:val="18"/>
                <w:lang w:eastAsia="es-ES"/>
              </w:rPr>
              <w:t>3</w:t>
            </w:r>
          </w:p>
        </w:tc>
      </w:tr>
    </w:tbl>
    <w:p w:rsidR="00E5425F" w:rsidRPr="00E5425F" w:rsidRDefault="00E5425F" w:rsidP="00E5425F">
      <w:pPr>
        <w:spacing w:after="0" w:line="240" w:lineRule="auto"/>
        <w:jc w:val="both"/>
        <w:rPr>
          <w:rFonts w:ascii="Times New Roman" w:eastAsia="Times New Roman" w:hAnsi="Times New Roman" w:cs="Times New Roman"/>
          <w:sz w:val="24"/>
          <w:szCs w:val="24"/>
          <w:lang w:eastAsia="es-ES"/>
        </w:rPr>
      </w:pPr>
    </w:p>
    <w:tbl>
      <w:tblPr>
        <w:tblW w:w="0" w:type="auto"/>
        <w:tblCellMar>
          <w:top w:w="15" w:type="dxa"/>
          <w:left w:w="15" w:type="dxa"/>
          <w:bottom w:w="15" w:type="dxa"/>
          <w:right w:w="15" w:type="dxa"/>
        </w:tblCellMar>
        <w:tblLook w:val="04A0"/>
      </w:tblPr>
      <w:tblGrid>
        <w:gridCol w:w="1843"/>
        <w:gridCol w:w="2982"/>
        <w:gridCol w:w="3174"/>
        <w:gridCol w:w="460"/>
        <w:gridCol w:w="579"/>
      </w:tblGrid>
      <w:tr w:rsidR="00E5425F" w:rsidRPr="00E5425F" w:rsidTr="00E5425F">
        <w:tc>
          <w:tcPr>
            <w:tcW w:w="0" w:type="auto"/>
            <w:gridSpan w:val="3"/>
            <w:tcBorders>
              <w:top w:val="single" w:sz="8" w:space="0" w:color="C4BC96"/>
              <w:left w:val="single" w:sz="8" w:space="0" w:color="C4BC96"/>
              <w:bottom w:val="single" w:sz="8" w:space="0" w:color="C4BC96"/>
              <w:right w:val="single" w:sz="8" w:space="0" w:color="C4BC96"/>
            </w:tcBorders>
            <w:shd w:val="clear" w:color="auto" w:fill="C4BC96"/>
            <w:tcMar>
              <w:top w:w="100" w:type="dxa"/>
              <w:left w:w="100" w:type="dxa"/>
              <w:bottom w:w="100" w:type="dxa"/>
              <w:right w:w="100" w:type="dxa"/>
            </w:tcMar>
            <w:hideMark/>
          </w:tcPr>
          <w:p w:rsidR="00E5425F" w:rsidRPr="00A96D39" w:rsidRDefault="00E5425F" w:rsidP="00E5425F">
            <w:pPr>
              <w:spacing w:before="480" w:after="120" w:line="0" w:lineRule="atLeast"/>
              <w:jc w:val="center"/>
              <w:outlineLvl w:val="0"/>
              <w:rPr>
                <w:rFonts w:eastAsia="Times New Roman" w:cs="Times New Roman"/>
                <w:b/>
                <w:bCs/>
                <w:kern w:val="36"/>
                <w:sz w:val="20"/>
                <w:szCs w:val="20"/>
                <w:lang w:eastAsia="es-ES"/>
              </w:rPr>
            </w:pPr>
            <w:r w:rsidRPr="00A96D39">
              <w:rPr>
                <w:rFonts w:eastAsia="Times New Roman" w:cs="Calibri"/>
                <w:b/>
                <w:bCs/>
                <w:color w:val="000000"/>
                <w:kern w:val="36"/>
                <w:sz w:val="20"/>
                <w:szCs w:val="20"/>
                <w:shd w:val="clear" w:color="auto" w:fill="C4BC96"/>
                <w:lang w:eastAsia="es-ES"/>
              </w:rPr>
              <w:t>Asistentes</w:t>
            </w:r>
          </w:p>
        </w:tc>
        <w:tc>
          <w:tcPr>
            <w:tcW w:w="0" w:type="auto"/>
            <w:gridSpan w:val="2"/>
            <w:tcBorders>
              <w:top w:val="single" w:sz="8" w:space="0" w:color="C4BC96"/>
              <w:left w:val="single" w:sz="8" w:space="0" w:color="C4BC96"/>
              <w:bottom w:val="single" w:sz="8" w:space="0" w:color="C4BC96"/>
              <w:right w:val="single" w:sz="8" w:space="0" w:color="C4BC96"/>
            </w:tcBorders>
            <w:shd w:val="clear" w:color="auto" w:fill="C4BC96"/>
            <w:tcMar>
              <w:top w:w="100" w:type="dxa"/>
              <w:left w:w="100" w:type="dxa"/>
              <w:bottom w:w="100" w:type="dxa"/>
              <w:right w:w="100" w:type="dxa"/>
            </w:tcMar>
            <w:hideMark/>
          </w:tcPr>
          <w:p w:rsidR="00E5425F" w:rsidRPr="00A96D39" w:rsidRDefault="00E5425F" w:rsidP="00E5425F">
            <w:pPr>
              <w:spacing w:before="480" w:after="120" w:line="0" w:lineRule="atLeast"/>
              <w:jc w:val="center"/>
              <w:outlineLvl w:val="0"/>
              <w:rPr>
                <w:rFonts w:eastAsia="Times New Roman" w:cs="Times New Roman"/>
                <w:b/>
                <w:bCs/>
                <w:kern w:val="36"/>
                <w:sz w:val="20"/>
                <w:szCs w:val="20"/>
                <w:lang w:eastAsia="es-ES"/>
              </w:rPr>
            </w:pPr>
            <w:r w:rsidRPr="00A96D39">
              <w:rPr>
                <w:rFonts w:eastAsia="Times New Roman" w:cs="Calibri"/>
                <w:b/>
                <w:bCs/>
                <w:color w:val="000000"/>
                <w:kern w:val="36"/>
                <w:sz w:val="20"/>
                <w:szCs w:val="20"/>
                <w:shd w:val="clear" w:color="auto" w:fill="C4BC96"/>
                <w:lang w:eastAsia="es-ES"/>
              </w:rPr>
              <w:t>Asistencia</w:t>
            </w:r>
          </w:p>
        </w:tc>
      </w:tr>
      <w:tr w:rsidR="00E5425F" w:rsidRPr="00E5425F" w:rsidTr="00E5425F">
        <w:tc>
          <w:tcPr>
            <w:tcW w:w="0" w:type="auto"/>
            <w:tcBorders>
              <w:top w:val="single" w:sz="8" w:space="0" w:color="C4BC96"/>
              <w:left w:val="single" w:sz="8" w:space="0" w:color="C4BC96"/>
              <w:bottom w:val="single" w:sz="8" w:space="0" w:color="C4BC96"/>
              <w:right w:val="single" w:sz="8" w:space="0" w:color="C4BC96"/>
            </w:tcBorders>
            <w:shd w:val="clear" w:color="auto" w:fill="DDD9C3"/>
            <w:tcMar>
              <w:top w:w="100" w:type="dxa"/>
              <w:left w:w="100" w:type="dxa"/>
              <w:bottom w:w="100" w:type="dxa"/>
              <w:right w:w="100" w:type="dxa"/>
            </w:tcMar>
            <w:hideMark/>
          </w:tcPr>
          <w:p w:rsidR="00E5425F" w:rsidRPr="00A96D39" w:rsidRDefault="00E5425F" w:rsidP="00E5425F">
            <w:pPr>
              <w:spacing w:before="480" w:after="120" w:line="0" w:lineRule="atLeast"/>
              <w:jc w:val="center"/>
              <w:outlineLvl w:val="0"/>
              <w:rPr>
                <w:rFonts w:eastAsia="Times New Roman" w:cs="Times New Roman"/>
                <w:b/>
                <w:bCs/>
                <w:kern w:val="36"/>
                <w:sz w:val="20"/>
                <w:szCs w:val="20"/>
                <w:lang w:eastAsia="es-ES"/>
              </w:rPr>
            </w:pPr>
            <w:r w:rsidRPr="00A96D39">
              <w:rPr>
                <w:rFonts w:eastAsia="Times New Roman" w:cs="Calibri"/>
                <w:b/>
                <w:bCs/>
                <w:color w:val="000000"/>
                <w:kern w:val="36"/>
                <w:sz w:val="20"/>
                <w:szCs w:val="20"/>
                <w:shd w:val="clear" w:color="auto" w:fill="DDD9C3"/>
                <w:lang w:eastAsia="es-ES"/>
              </w:rPr>
              <w:t>Nombre y Cargo</w:t>
            </w:r>
          </w:p>
        </w:tc>
        <w:tc>
          <w:tcPr>
            <w:tcW w:w="0" w:type="auto"/>
            <w:tcBorders>
              <w:top w:val="single" w:sz="8" w:space="0" w:color="C4BC96"/>
              <w:left w:val="single" w:sz="8" w:space="0" w:color="C4BC96"/>
              <w:bottom w:val="single" w:sz="8" w:space="0" w:color="C4BC96"/>
              <w:right w:val="single" w:sz="8" w:space="0" w:color="C4BC96"/>
            </w:tcBorders>
            <w:shd w:val="clear" w:color="auto" w:fill="DDD9C3"/>
            <w:tcMar>
              <w:top w:w="100" w:type="dxa"/>
              <w:left w:w="100" w:type="dxa"/>
              <w:bottom w:w="100" w:type="dxa"/>
              <w:right w:w="100" w:type="dxa"/>
            </w:tcMar>
            <w:hideMark/>
          </w:tcPr>
          <w:p w:rsidR="00E5425F" w:rsidRPr="00A96D39" w:rsidRDefault="00E5425F" w:rsidP="00E5425F">
            <w:pPr>
              <w:spacing w:before="480" w:after="120" w:line="0" w:lineRule="atLeast"/>
              <w:jc w:val="center"/>
              <w:outlineLvl w:val="0"/>
              <w:rPr>
                <w:rFonts w:eastAsia="Times New Roman" w:cs="Times New Roman"/>
                <w:b/>
                <w:bCs/>
                <w:kern w:val="36"/>
                <w:sz w:val="20"/>
                <w:szCs w:val="20"/>
                <w:lang w:eastAsia="es-ES"/>
              </w:rPr>
            </w:pPr>
            <w:r w:rsidRPr="00A96D39">
              <w:rPr>
                <w:rFonts w:eastAsia="Times New Roman" w:cs="Calibri"/>
                <w:b/>
                <w:bCs/>
                <w:color w:val="000000"/>
                <w:kern w:val="36"/>
                <w:sz w:val="20"/>
                <w:szCs w:val="20"/>
                <w:shd w:val="clear" w:color="auto" w:fill="DDD9C3"/>
                <w:lang w:eastAsia="es-ES"/>
              </w:rPr>
              <w:t>Área</w:t>
            </w:r>
          </w:p>
        </w:tc>
        <w:tc>
          <w:tcPr>
            <w:tcW w:w="0" w:type="auto"/>
            <w:tcBorders>
              <w:top w:val="single" w:sz="8" w:space="0" w:color="C4BC96"/>
              <w:left w:val="single" w:sz="8" w:space="0" w:color="C4BC96"/>
              <w:bottom w:val="single" w:sz="8" w:space="0" w:color="C4BC96"/>
              <w:right w:val="single" w:sz="8" w:space="0" w:color="C4BC96"/>
            </w:tcBorders>
            <w:shd w:val="clear" w:color="auto" w:fill="DDD9C3"/>
            <w:tcMar>
              <w:top w:w="100" w:type="dxa"/>
              <w:left w:w="100" w:type="dxa"/>
              <w:bottom w:w="100" w:type="dxa"/>
              <w:right w:w="100" w:type="dxa"/>
            </w:tcMar>
            <w:hideMark/>
          </w:tcPr>
          <w:p w:rsidR="00E5425F" w:rsidRPr="00A96D39" w:rsidRDefault="00E5425F" w:rsidP="00E5425F">
            <w:pPr>
              <w:spacing w:before="480" w:after="120" w:line="0" w:lineRule="atLeast"/>
              <w:jc w:val="center"/>
              <w:outlineLvl w:val="0"/>
              <w:rPr>
                <w:rFonts w:eastAsia="Times New Roman" w:cs="Times New Roman"/>
                <w:b/>
                <w:bCs/>
                <w:kern w:val="36"/>
                <w:sz w:val="20"/>
                <w:szCs w:val="20"/>
                <w:lang w:eastAsia="es-ES"/>
              </w:rPr>
            </w:pPr>
            <w:r w:rsidRPr="00A96D39">
              <w:rPr>
                <w:rFonts w:eastAsia="Times New Roman" w:cs="Calibri"/>
                <w:b/>
                <w:bCs/>
                <w:color w:val="000000"/>
                <w:kern w:val="36"/>
                <w:sz w:val="20"/>
                <w:szCs w:val="20"/>
                <w:shd w:val="clear" w:color="auto" w:fill="DDD9C3"/>
                <w:lang w:eastAsia="es-ES"/>
              </w:rPr>
              <w:t>Teléfono y Correo</w:t>
            </w:r>
          </w:p>
        </w:tc>
        <w:tc>
          <w:tcPr>
            <w:tcW w:w="0" w:type="auto"/>
            <w:tcBorders>
              <w:top w:val="single" w:sz="8" w:space="0" w:color="C4BC96"/>
              <w:left w:val="single" w:sz="8" w:space="0" w:color="C4BC96"/>
              <w:bottom w:val="single" w:sz="8" w:space="0" w:color="C4BC96"/>
              <w:right w:val="single" w:sz="8" w:space="0" w:color="C4BC96"/>
            </w:tcBorders>
            <w:shd w:val="clear" w:color="auto" w:fill="DDD9C3"/>
            <w:tcMar>
              <w:top w:w="100" w:type="dxa"/>
              <w:left w:w="100" w:type="dxa"/>
              <w:bottom w:w="100" w:type="dxa"/>
              <w:right w:w="100" w:type="dxa"/>
            </w:tcMar>
            <w:hideMark/>
          </w:tcPr>
          <w:p w:rsidR="00E5425F" w:rsidRPr="00A96D39" w:rsidRDefault="00E5425F" w:rsidP="00E5425F">
            <w:pPr>
              <w:spacing w:before="480" w:after="120" w:line="0" w:lineRule="atLeast"/>
              <w:jc w:val="center"/>
              <w:outlineLvl w:val="0"/>
              <w:rPr>
                <w:rFonts w:eastAsia="Times New Roman" w:cs="Times New Roman"/>
                <w:b/>
                <w:bCs/>
                <w:kern w:val="36"/>
                <w:sz w:val="20"/>
                <w:szCs w:val="20"/>
                <w:lang w:eastAsia="es-ES"/>
              </w:rPr>
            </w:pPr>
            <w:r w:rsidRPr="00A96D39">
              <w:rPr>
                <w:rFonts w:eastAsia="Times New Roman" w:cs="Calibri"/>
                <w:b/>
                <w:bCs/>
                <w:color w:val="000000"/>
                <w:kern w:val="36"/>
                <w:sz w:val="20"/>
                <w:szCs w:val="20"/>
                <w:shd w:val="clear" w:color="auto" w:fill="DDD9C3"/>
                <w:lang w:eastAsia="es-ES"/>
              </w:rPr>
              <w:t>Sí</w:t>
            </w:r>
          </w:p>
        </w:tc>
        <w:tc>
          <w:tcPr>
            <w:tcW w:w="0" w:type="auto"/>
            <w:tcBorders>
              <w:top w:val="single" w:sz="8" w:space="0" w:color="C4BC96"/>
              <w:left w:val="single" w:sz="8" w:space="0" w:color="C4BC96"/>
              <w:bottom w:val="single" w:sz="8" w:space="0" w:color="C4BC96"/>
              <w:right w:val="single" w:sz="8" w:space="0" w:color="C4BC96"/>
            </w:tcBorders>
            <w:shd w:val="clear" w:color="auto" w:fill="DDD9C3"/>
            <w:tcMar>
              <w:top w:w="100" w:type="dxa"/>
              <w:left w:w="100" w:type="dxa"/>
              <w:bottom w:w="100" w:type="dxa"/>
              <w:right w:w="100" w:type="dxa"/>
            </w:tcMar>
            <w:hideMark/>
          </w:tcPr>
          <w:p w:rsidR="00E5425F" w:rsidRPr="00A96D39" w:rsidRDefault="00E5425F" w:rsidP="00E5425F">
            <w:pPr>
              <w:spacing w:before="480" w:after="120" w:line="0" w:lineRule="atLeast"/>
              <w:jc w:val="center"/>
              <w:outlineLvl w:val="0"/>
              <w:rPr>
                <w:rFonts w:eastAsia="Times New Roman" w:cs="Times New Roman"/>
                <w:b/>
                <w:bCs/>
                <w:kern w:val="36"/>
                <w:sz w:val="20"/>
                <w:szCs w:val="20"/>
                <w:lang w:eastAsia="es-ES"/>
              </w:rPr>
            </w:pPr>
            <w:r w:rsidRPr="00A96D39">
              <w:rPr>
                <w:rFonts w:eastAsia="Times New Roman" w:cs="Calibri"/>
                <w:b/>
                <w:bCs/>
                <w:color w:val="000000"/>
                <w:kern w:val="36"/>
                <w:sz w:val="20"/>
                <w:szCs w:val="20"/>
                <w:shd w:val="clear" w:color="auto" w:fill="DDD9C3"/>
                <w:lang w:eastAsia="es-ES"/>
              </w:rPr>
              <w:t>No</w:t>
            </w:r>
          </w:p>
        </w:tc>
      </w:tr>
      <w:tr w:rsidR="00E5425F" w:rsidRPr="00E5425F" w:rsidTr="00E5425F">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A96D39" w:rsidRDefault="00E5425F" w:rsidP="00E5425F">
            <w:pPr>
              <w:spacing w:after="0" w:line="0" w:lineRule="atLeast"/>
              <w:rPr>
                <w:rFonts w:eastAsia="Times New Roman" w:cs="Times New Roman"/>
                <w:sz w:val="20"/>
                <w:szCs w:val="20"/>
                <w:lang w:eastAsia="es-ES"/>
              </w:rPr>
            </w:pPr>
            <w:r w:rsidRPr="00A96D39">
              <w:rPr>
                <w:rFonts w:eastAsia="Times New Roman" w:cs="Calibri"/>
                <w:color w:val="000000"/>
                <w:sz w:val="20"/>
                <w:szCs w:val="20"/>
                <w:lang w:eastAsia="es-ES"/>
              </w:rPr>
              <w:t>Carolina Toro Morales</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A96D39" w:rsidRDefault="00E5425F" w:rsidP="00E5425F">
            <w:pPr>
              <w:spacing w:after="0" w:line="0" w:lineRule="atLeast"/>
              <w:rPr>
                <w:rFonts w:eastAsia="Times New Roman" w:cs="Times New Roman"/>
                <w:sz w:val="20"/>
                <w:szCs w:val="20"/>
                <w:lang w:eastAsia="es-ES"/>
              </w:rPr>
            </w:pPr>
            <w:r w:rsidRPr="00A96D39">
              <w:rPr>
                <w:rFonts w:eastAsia="Times New Roman" w:cs="Calibri"/>
                <w:color w:val="000000"/>
                <w:sz w:val="20"/>
                <w:szCs w:val="20"/>
                <w:lang w:eastAsia="es-ES"/>
              </w:rPr>
              <w:t>Subsecretaria de Planeación y Evaluación, SUBSEPLAN</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A96D39" w:rsidRDefault="00E5425F" w:rsidP="00E5425F">
            <w:pPr>
              <w:spacing w:after="0" w:line="0" w:lineRule="atLeast"/>
              <w:rPr>
                <w:rFonts w:eastAsia="Times New Roman" w:cs="Times New Roman"/>
                <w:sz w:val="20"/>
                <w:szCs w:val="20"/>
                <w:lang w:eastAsia="es-ES"/>
              </w:rPr>
            </w:pPr>
            <w:r w:rsidRPr="00A96D39">
              <w:rPr>
                <w:rFonts w:eastAsia="Times New Roman" w:cs="Calibri"/>
                <w:color w:val="000000"/>
                <w:sz w:val="20"/>
                <w:szCs w:val="20"/>
                <w:lang w:eastAsia="es-ES"/>
              </w:rPr>
              <w:t>carolina.toro@jalisco.gob.mx</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A96D39" w:rsidRDefault="00E5425F" w:rsidP="00E5425F">
            <w:pPr>
              <w:spacing w:after="0" w:line="0" w:lineRule="atLeast"/>
              <w:jc w:val="center"/>
              <w:rPr>
                <w:rFonts w:eastAsia="Times New Roman" w:cs="Times New Roman"/>
                <w:sz w:val="20"/>
                <w:szCs w:val="20"/>
                <w:lang w:eastAsia="es-ES"/>
              </w:rPr>
            </w:pPr>
            <w:r w:rsidRPr="00A96D39">
              <w:rPr>
                <w:rFonts w:eastAsia="Times New Roman" w:cs="Calibri"/>
                <w:color w:val="000000"/>
                <w:sz w:val="20"/>
                <w:szCs w:val="20"/>
                <w:lang w:eastAsia="es-ES"/>
              </w:rPr>
              <w:t>X</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A96D39" w:rsidRDefault="00E5425F" w:rsidP="00E5425F">
            <w:pPr>
              <w:spacing w:after="0" w:line="240" w:lineRule="auto"/>
              <w:rPr>
                <w:rFonts w:eastAsia="Times New Roman" w:cs="Times New Roman"/>
                <w:sz w:val="20"/>
                <w:szCs w:val="20"/>
                <w:lang w:eastAsia="es-ES"/>
              </w:rPr>
            </w:pPr>
          </w:p>
        </w:tc>
      </w:tr>
      <w:tr w:rsidR="00E5425F" w:rsidRPr="00E5425F" w:rsidTr="00E5425F">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A96D39" w:rsidRDefault="00A96D39" w:rsidP="00E5425F">
            <w:pPr>
              <w:spacing w:after="0" w:line="0" w:lineRule="atLeast"/>
              <w:rPr>
                <w:rFonts w:eastAsia="Times New Roman" w:cs="Times New Roman"/>
                <w:sz w:val="20"/>
                <w:szCs w:val="20"/>
                <w:lang w:eastAsia="es-ES"/>
              </w:rPr>
            </w:pPr>
            <w:r w:rsidRPr="00A96D39">
              <w:rPr>
                <w:rFonts w:eastAsia="Times New Roman" w:cs="Calibri"/>
                <w:color w:val="000000"/>
                <w:sz w:val="20"/>
                <w:szCs w:val="20"/>
                <w:lang w:eastAsia="es-ES"/>
              </w:rPr>
              <w:t>Luis Alberto Ramírez de la Barreda</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A96D39" w:rsidRDefault="00A96D39" w:rsidP="00E5425F">
            <w:pPr>
              <w:spacing w:after="0" w:line="0" w:lineRule="atLeast"/>
              <w:rPr>
                <w:rFonts w:eastAsia="Times New Roman" w:cs="Times New Roman"/>
                <w:sz w:val="20"/>
                <w:szCs w:val="20"/>
                <w:lang w:eastAsia="es-ES"/>
              </w:rPr>
            </w:pPr>
            <w:r w:rsidRPr="00A96D39">
              <w:rPr>
                <w:rFonts w:eastAsia="Times New Roman" w:cs="Calibri"/>
                <w:color w:val="000000"/>
                <w:sz w:val="20"/>
                <w:szCs w:val="20"/>
                <w:lang w:eastAsia="es-ES"/>
              </w:rPr>
              <w:t>Coordinador de Gobierno Abierto, SUBSEPLAN</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A96D39" w:rsidRDefault="00A96D39" w:rsidP="00E5425F">
            <w:pPr>
              <w:spacing w:after="0" w:line="0" w:lineRule="atLeast"/>
              <w:rPr>
                <w:rFonts w:eastAsia="Times New Roman" w:cs="Times New Roman"/>
                <w:sz w:val="20"/>
                <w:szCs w:val="20"/>
                <w:lang w:eastAsia="es-ES"/>
              </w:rPr>
            </w:pPr>
            <w:r w:rsidRPr="00A96D39">
              <w:rPr>
                <w:rFonts w:eastAsia="Times New Roman" w:cs="Calibri"/>
                <w:color w:val="000000"/>
                <w:sz w:val="20"/>
                <w:szCs w:val="20"/>
                <w:lang w:eastAsia="es-ES"/>
              </w:rPr>
              <w:t>luis.ramírez.barreda@gmail.com</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A96D39" w:rsidRDefault="00E5425F" w:rsidP="00E5425F">
            <w:pPr>
              <w:spacing w:after="0" w:line="0" w:lineRule="atLeast"/>
              <w:jc w:val="center"/>
              <w:rPr>
                <w:rFonts w:eastAsia="Times New Roman" w:cs="Times New Roman"/>
                <w:sz w:val="20"/>
                <w:szCs w:val="20"/>
                <w:lang w:eastAsia="es-ES"/>
              </w:rPr>
            </w:pPr>
            <w:r w:rsidRPr="00A96D39">
              <w:rPr>
                <w:rFonts w:eastAsia="Times New Roman" w:cs="Calibri"/>
                <w:color w:val="000000"/>
                <w:sz w:val="20"/>
                <w:szCs w:val="20"/>
                <w:lang w:eastAsia="es-ES"/>
              </w:rPr>
              <w:t>X</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A96D39" w:rsidRDefault="00E5425F" w:rsidP="00E5425F">
            <w:pPr>
              <w:spacing w:after="0" w:line="240" w:lineRule="auto"/>
              <w:rPr>
                <w:rFonts w:eastAsia="Times New Roman" w:cs="Times New Roman"/>
                <w:sz w:val="20"/>
                <w:szCs w:val="20"/>
                <w:lang w:eastAsia="es-ES"/>
              </w:rPr>
            </w:pPr>
          </w:p>
        </w:tc>
      </w:tr>
      <w:tr w:rsidR="00E5425F" w:rsidRPr="00E5425F" w:rsidTr="00E5425F">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A96D39" w:rsidRDefault="00A96D39" w:rsidP="00E5425F">
            <w:pPr>
              <w:spacing w:after="0" w:line="0" w:lineRule="atLeast"/>
              <w:rPr>
                <w:rFonts w:eastAsia="Times New Roman" w:cstheme="minorHAnsi"/>
                <w:sz w:val="20"/>
                <w:szCs w:val="20"/>
                <w:lang w:eastAsia="es-ES"/>
              </w:rPr>
            </w:pPr>
            <w:r w:rsidRPr="00A96D39">
              <w:rPr>
                <w:rFonts w:eastAsia="Times New Roman" w:cstheme="minorHAnsi"/>
                <w:sz w:val="20"/>
                <w:szCs w:val="20"/>
                <w:lang w:eastAsia="es-ES"/>
              </w:rPr>
              <w:t>Isela Judith Padilla Ortiz</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A96D39" w:rsidRDefault="00A96D39" w:rsidP="00E5425F">
            <w:pPr>
              <w:spacing w:after="0" w:line="0" w:lineRule="atLeast"/>
              <w:rPr>
                <w:rFonts w:eastAsia="Times New Roman" w:cstheme="minorHAnsi"/>
                <w:sz w:val="20"/>
                <w:szCs w:val="20"/>
                <w:lang w:eastAsia="es-ES"/>
              </w:rPr>
            </w:pPr>
            <w:r w:rsidRPr="00A96D39">
              <w:rPr>
                <w:rFonts w:eastAsia="Times New Roman" w:cstheme="minorHAnsi"/>
                <w:sz w:val="20"/>
                <w:szCs w:val="20"/>
                <w:lang w:eastAsia="es-ES"/>
              </w:rPr>
              <w:t>Coordinadora C, Despacho. SUBSEPLAN</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A96D39" w:rsidRDefault="00A96D39" w:rsidP="00E5425F">
            <w:pPr>
              <w:spacing w:after="0" w:line="0" w:lineRule="atLeast"/>
              <w:rPr>
                <w:rFonts w:eastAsia="Times New Roman" w:cs="Times New Roman"/>
                <w:sz w:val="20"/>
                <w:szCs w:val="20"/>
                <w:lang w:eastAsia="es-ES"/>
              </w:rPr>
            </w:pPr>
            <w:r w:rsidRPr="00A96D39">
              <w:rPr>
                <w:rFonts w:eastAsia="Times New Roman" w:cs="Calibri"/>
                <w:color w:val="000000"/>
                <w:sz w:val="20"/>
                <w:szCs w:val="20"/>
                <w:lang w:eastAsia="es-ES"/>
              </w:rPr>
              <w:t>isejpo@gmail.com</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A96D39" w:rsidRDefault="00E5425F" w:rsidP="00E5425F">
            <w:pPr>
              <w:spacing w:after="0" w:line="0" w:lineRule="atLeast"/>
              <w:jc w:val="center"/>
              <w:rPr>
                <w:rFonts w:eastAsia="Times New Roman" w:cs="Times New Roman"/>
                <w:sz w:val="20"/>
                <w:szCs w:val="20"/>
                <w:lang w:eastAsia="es-ES"/>
              </w:rPr>
            </w:pPr>
            <w:r w:rsidRPr="00A96D39">
              <w:rPr>
                <w:rFonts w:eastAsia="Times New Roman" w:cs="Calibri"/>
                <w:color w:val="000000"/>
                <w:sz w:val="20"/>
                <w:szCs w:val="20"/>
                <w:lang w:eastAsia="es-ES"/>
              </w:rPr>
              <w:t>X</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A96D39" w:rsidRDefault="00E5425F" w:rsidP="00E5425F">
            <w:pPr>
              <w:spacing w:after="0" w:line="240" w:lineRule="auto"/>
              <w:rPr>
                <w:rFonts w:eastAsia="Times New Roman" w:cs="Times New Roman"/>
                <w:sz w:val="20"/>
                <w:szCs w:val="20"/>
                <w:lang w:eastAsia="es-ES"/>
              </w:rPr>
            </w:pPr>
          </w:p>
        </w:tc>
      </w:tr>
      <w:tr w:rsidR="00E5425F" w:rsidRPr="00E5425F" w:rsidTr="00E5425F">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A96D39" w:rsidRDefault="00A96D39" w:rsidP="00E5425F">
            <w:pPr>
              <w:spacing w:after="0" w:line="0" w:lineRule="atLeast"/>
              <w:rPr>
                <w:rFonts w:eastAsia="Times New Roman" w:cs="Times New Roman"/>
                <w:sz w:val="20"/>
                <w:szCs w:val="20"/>
                <w:lang w:eastAsia="es-ES"/>
              </w:rPr>
            </w:pPr>
            <w:r w:rsidRPr="00A96D39">
              <w:rPr>
                <w:rFonts w:eastAsia="Times New Roman" w:cs="Times New Roman"/>
                <w:sz w:val="20"/>
                <w:szCs w:val="20"/>
                <w:lang w:eastAsia="es-ES"/>
              </w:rPr>
              <w:t>Benjamín Manzano G.</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A96D39" w:rsidRDefault="00A96D39" w:rsidP="00E5425F">
            <w:pPr>
              <w:spacing w:after="0" w:line="0" w:lineRule="atLeast"/>
              <w:rPr>
                <w:rFonts w:eastAsia="Times New Roman" w:cs="Times New Roman"/>
                <w:sz w:val="20"/>
                <w:szCs w:val="20"/>
                <w:lang w:eastAsia="es-ES"/>
              </w:rPr>
            </w:pPr>
            <w:r w:rsidRPr="00A96D39">
              <w:rPr>
                <w:rFonts w:eastAsia="Times New Roman" w:cs="Times New Roman"/>
                <w:sz w:val="20"/>
                <w:szCs w:val="20"/>
                <w:lang w:eastAsia="es-ES"/>
              </w:rPr>
              <w:t>Director. Mexicanos Primero Jalisco</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A96D39" w:rsidRDefault="00A96D39" w:rsidP="00A96D39">
            <w:pPr>
              <w:spacing w:after="0" w:line="0" w:lineRule="atLeast"/>
              <w:rPr>
                <w:rFonts w:eastAsia="Times New Roman" w:cs="Times New Roman"/>
                <w:sz w:val="20"/>
                <w:szCs w:val="20"/>
                <w:lang w:eastAsia="es-ES"/>
              </w:rPr>
            </w:pPr>
            <w:r w:rsidRPr="00A96D39">
              <w:rPr>
                <w:rFonts w:eastAsia="Times New Roman" w:cs="Times New Roman"/>
                <w:sz w:val="20"/>
                <w:szCs w:val="20"/>
                <w:lang w:eastAsia="es-ES"/>
              </w:rPr>
              <w:t>benjaminm@.mpj.org.mx</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A96D39" w:rsidRDefault="00E5425F" w:rsidP="00E5425F">
            <w:pPr>
              <w:spacing w:after="0" w:line="0" w:lineRule="atLeast"/>
              <w:jc w:val="center"/>
              <w:rPr>
                <w:rFonts w:eastAsia="Times New Roman" w:cs="Times New Roman"/>
                <w:sz w:val="20"/>
                <w:szCs w:val="20"/>
                <w:lang w:eastAsia="es-ES"/>
              </w:rPr>
            </w:pPr>
            <w:r w:rsidRPr="00A96D39">
              <w:rPr>
                <w:rFonts w:eastAsia="Times New Roman" w:cstheme="minorHAnsi"/>
                <w:sz w:val="20"/>
                <w:szCs w:val="20"/>
                <w:lang w:eastAsia="es-ES"/>
              </w:rPr>
              <w:t>X</w:t>
            </w:r>
            <w:r w:rsidRPr="00A96D39">
              <w:rPr>
                <w:rFonts w:eastAsia="Times New Roman" w:cs="Times New Roman"/>
                <w:sz w:val="20"/>
                <w:szCs w:val="20"/>
                <w:lang w:eastAsia="es-ES"/>
              </w:rPr>
              <w:t> </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A96D39" w:rsidRDefault="00E5425F" w:rsidP="00E5425F">
            <w:pPr>
              <w:spacing w:after="0" w:line="0" w:lineRule="atLeast"/>
              <w:jc w:val="center"/>
              <w:rPr>
                <w:rFonts w:eastAsia="Times New Roman" w:cs="Times New Roman"/>
                <w:sz w:val="20"/>
                <w:szCs w:val="20"/>
                <w:lang w:eastAsia="es-ES"/>
              </w:rPr>
            </w:pPr>
            <w:r w:rsidRPr="00A96D39">
              <w:rPr>
                <w:rFonts w:eastAsia="Times New Roman" w:cs="Times New Roman"/>
                <w:sz w:val="20"/>
                <w:szCs w:val="20"/>
                <w:lang w:eastAsia="es-ES"/>
              </w:rPr>
              <w:t> </w:t>
            </w:r>
          </w:p>
        </w:tc>
      </w:tr>
      <w:tr w:rsidR="00E5425F" w:rsidRPr="00E5425F" w:rsidTr="00E5425F">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A96D39" w:rsidRDefault="00A96D39" w:rsidP="00E5425F">
            <w:pPr>
              <w:spacing w:after="0" w:line="0" w:lineRule="atLeast"/>
              <w:rPr>
                <w:rFonts w:eastAsia="Times New Roman" w:cs="Times New Roman"/>
                <w:sz w:val="20"/>
                <w:szCs w:val="20"/>
                <w:lang w:eastAsia="es-ES"/>
              </w:rPr>
            </w:pPr>
            <w:r w:rsidRPr="00A96D39">
              <w:rPr>
                <w:rFonts w:eastAsia="Times New Roman" w:cs="Times New Roman"/>
                <w:sz w:val="20"/>
                <w:szCs w:val="20"/>
                <w:lang w:eastAsia="es-ES"/>
              </w:rPr>
              <w:t>Martha Pereira</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A96D39" w:rsidRDefault="003459FC" w:rsidP="00E5425F">
            <w:pPr>
              <w:spacing w:after="0" w:line="0" w:lineRule="atLeast"/>
              <w:rPr>
                <w:rFonts w:eastAsia="Times New Roman" w:cs="Times New Roman"/>
                <w:sz w:val="20"/>
                <w:szCs w:val="20"/>
                <w:lang w:eastAsia="es-ES"/>
              </w:rPr>
            </w:pPr>
            <w:r>
              <w:rPr>
                <w:rFonts w:eastAsia="Times New Roman" w:cs="Times New Roman"/>
                <w:sz w:val="20"/>
                <w:szCs w:val="20"/>
                <w:lang w:eastAsia="es-ES"/>
              </w:rPr>
              <w:t>Coordinadora de I</w:t>
            </w:r>
            <w:r w:rsidR="00A96D39" w:rsidRPr="00A96D39">
              <w:rPr>
                <w:rFonts w:eastAsia="Times New Roman" w:cs="Times New Roman"/>
                <w:sz w:val="20"/>
                <w:szCs w:val="20"/>
                <w:lang w:eastAsia="es-ES"/>
              </w:rPr>
              <w:t>nvestigación. Mexicanos Primero Jalisco</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A96D39" w:rsidRDefault="00A96D39" w:rsidP="00E5425F">
            <w:pPr>
              <w:spacing w:after="0" w:line="0" w:lineRule="atLeast"/>
              <w:rPr>
                <w:rFonts w:eastAsia="Times New Roman" w:cs="Times New Roman"/>
                <w:sz w:val="20"/>
                <w:szCs w:val="20"/>
                <w:lang w:eastAsia="es-ES"/>
              </w:rPr>
            </w:pPr>
            <w:r w:rsidRPr="00A96D39">
              <w:rPr>
                <w:rFonts w:eastAsia="Times New Roman" w:cs="Times New Roman"/>
                <w:sz w:val="20"/>
                <w:szCs w:val="20"/>
                <w:lang w:eastAsia="es-ES"/>
              </w:rPr>
              <w:t>mpereira@mpj.org.mx</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A96D39" w:rsidRDefault="00E5425F" w:rsidP="00E5425F">
            <w:pPr>
              <w:spacing w:after="0" w:line="0" w:lineRule="atLeast"/>
              <w:jc w:val="center"/>
              <w:rPr>
                <w:rFonts w:eastAsia="Times New Roman" w:cs="Times New Roman"/>
                <w:sz w:val="20"/>
                <w:szCs w:val="20"/>
                <w:lang w:eastAsia="es-ES"/>
              </w:rPr>
            </w:pPr>
            <w:r w:rsidRPr="00A96D39">
              <w:rPr>
                <w:rFonts w:eastAsia="Times New Roman" w:cs="Calibri"/>
                <w:color w:val="000000"/>
                <w:sz w:val="20"/>
                <w:szCs w:val="20"/>
                <w:lang w:eastAsia="es-ES"/>
              </w:rPr>
              <w:t>X</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A96D39" w:rsidRDefault="00E5425F" w:rsidP="00E5425F">
            <w:pPr>
              <w:spacing w:after="0" w:line="240" w:lineRule="auto"/>
              <w:rPr>
                <w:rFonts w:eastAsia="Times New Roman" w:cs="Times New Roman"/>
                <w:sz w:val="20"/>
                <w:szCs w:val="20"/>
                <w:lang w:eastAsia="es-ES"/>
              </w:rPr>
            </w:pPr>
          </w:p>
        </w:tc>
      </w:tr>
      <w:tr w:rsidR="00E5425F" w:rsidRPr="00E5425F" w:rsidTr="00E5425F">
        <w:trPr>
          <w:trHeight w:val="34"/>
        </w:trPr>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A96D39" w:rsidRDefault="00A96D39" w:rsidP="00E5425F">
            <w:pPr>
              <w:spacing w:after="0" w:line="0" w:lineRule="atLeast"/>
              <w:rPr>
                <w:rFonts w:eastAsia="Times New Roman" w:cs="Calibri"/>
                <w:color w:val="000000"/>
                <w:sz w:val="20"/>
                <w:szCs w:val="20"/>
                <w:lang w:eastAsia="es-ES"/>
              </w:rPr>
            </w:pPr>
            <w:r w:rsidRPr="00A96D39">
              <w:rPr>
                <w:rFonts w:eastAsia="Times New Roman" w:cs="Calibri"/>
                <w:color w:val="000000"/>
                <w:sz w:val="20"/>
                <w:szCs w:val="20"/>
                <w:lang w:eastAsia="es-ES"/>
              </w:rPr>
              <w:t>Maria Bezanilla</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A96D39" w:rsidRDefault="00A96D39" w:rsidP="00E5425F">
            <w:pPr>
              <w:spacing w:after="0" w:line="0" w:lineRule="atLeast"/>
              <w:rPr>
                <w:rFonts w:eastAsia="Times New Roman" w:cs="Calibri"/>
                <w:color w:val="000000"/>
                <w:sz w:val="20"/>
                <w:szCs w:val="20"/>
                <w:lang w:eastAsia="es-ES"/>
              </w:rPr>
            </w:pPr>
            <w:r w:rsidRPr="00A96D39">
              <w:rPr>
                <w:rFonts w:eastAsia="Times New Roman" w:cs="Calibri"/>
                <w:color w:val="000000"/>
                <w:sz w:val="20"/>
                <w:szCs w:val="20"/>
                <w:lang w:eastAsia="es-ES"/>
              </w:rPr>
              <w:t>Directora. Educo/COPARMEX</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A96D39" w:rsidRDefault="00A96D39" w:rsidP="00E5425F">
            <w:pPr>
              <w:spacing w:after="0" w:line="0" w:lineRule="atLeast"/>
              <w:rPr>
                <w:rFonts w:eastAsia="Times New Roman" w:cs="Calibri"/>
                <w:color w:val="000000"/>
                <w:sz w:val="20"/>
                <w:szCs w:val="20"/>
                <w:lang w:eastAsia="es-ES"/>
              </w:rPr>
            </w:pPr>
            <w:r w:rsidRPr="00A96D39">
              <w:rPr>
                <w:rFonts w:eastAsia="Times New Roman" w:cs="Calibri"/>
                <w:color w:val="000000"/>
                <w:sz w:val="20"/>
                <w:szCs w:val="20"/>
                <w:lang w:eastAsia="es-ES"/>
              </w:rPr>
              <w:t>mariabezanilla@fundacioneduco.mx</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A96D39" w:rsidRDefault="00E5425F" w:rsidP="00E5425F">
            <w:pPr>
              <w:spacing w:after="0" w:line="0" w:lineRule="atLeast"/>
              <w:jc w:val="center"/>
              <w:rPr>
                <w:rFonts w:eastAsia="Times New Roman" w:cs="Calibri"/>
                <w:color w:val="000000"/>
                <w:sz w:val="20"/>
                <w:szCs w:val="20"/>
                <w:lang w:eastAsia="es-ES"/>
              </w:rPr>
            </w:pPr>
            <w:r w:rsidRPr="00A96D39">
              <w:rPr>
                <w:rFonts w:eastAsia="Times New Roman" w:cs="Calibri"/>
                <w:color w:val="000000"/>
                <w:sz w:val="20"/>
                <w:szCs w:val="20"/>
                <w:lang w:eastAsia="es-ES"/>
              </w:rPr>
              <w:t>X</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A96D39" w:rsidRDefault="00E5425F" w:rsidP="00E5425F">
            <w:pPr>
              <w:spacing w:after="0" w:line="240" w:lineRule="auto"/>
              <w:rPr>
                <w:rFonts w:eastAsia="Times New Roman" w:cs="Times New Roman"/>
                <w:sz w:val="20"/>
                <w:szCs w:val="20"/>
                <w:lang w:eastAsia="es-ES"/>
              </w:rPr>
            </w:pPr>
          </w:p>
        </w:tc>
      </w:tr>
      <w:tr w:rsidR="00E5425F" w:rsidRPr="00E5425F" w:rsidTr="00E5425F">
        <w:trPr>
          <w:trHeight w:val="34"/>
        </w:trPr>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A96D39" w:rsidRDefault="00A96D39" w:rsidP="00E5425F">
            <w:pPr>
              <w:spacing w:after="0" w:line="0" w:lineRule="atLeast"/>
              <w:rPr>
                <w:rFonts w:eastAsia="Times New Roman" w:cs="Calibri"/>
                <w:color w:val="000000"/>
                <w:sz w:val="20"/>
                <w:szCs w:val="20"/>
                <w:lang w:eastAsia="es-ES"/>
              </w:rPr>
            </w:pPr>
            <w:r w:rsidRPr="00A96D39">
              <w:rPr>
                <w:rFonts w:eastAsia="Times New Roman" w:cs="Calibri"/>
                <w:color w:val="000000"/>
                <w:sz w:val="20"/>
                <w:szCs w:val="20"/>
                <w:lang w:eastAsia="es-ES"/>
              </w:rPr>
              <w:t>Daniel Romero V</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A96D39" w:rsidRDefault="003459FC" w:rsidP="00E5425F">
            <w:pPr>
              <w:spacing w:after="0" w:line="0" w:lineRule="atLeast"/>
              <w:rPr>
                <w:rFonts w:eastAsia="Times New Roman" w:cs="Calibri"/>
                <w:color w:val="000000"/>
                <w:sz w:val="20"/>
                <w:szCs w:val="20"/>
                <w:lang w:eastAsia="es-ES"/>
              </w:rPr>
            </w:pPr>
            <w:r>
              <w:rPr>
                <w:rFonts w:eastAsia="Times New Roman" w:cs="Calibri"/>
                <w:color w:val="000000"/>
                <w:sz w:val="20"/>
                <w:szCs w:val="20"/>
                <w:lang w:eastAsia="es-ES"/>
              </w:rPr>
              <w:t>Coordinador de V</w:t>
            </w:r>
            <w:r w:rsidR="00A96D39" w:rsidRPr="00A96D39">
              <w:rPr>
                <w:rFonts w:eastAsia="Times New Roman" w:cs="Calibri"/>
                <w:color w:val="000000"/>
                <w:sz w:val="20"/>
                <w:szCs w:val="20"/>
                <w:lang w:eastAsia="es-ES"/>
              </w:rPr>
              <w:t>inculación. Universidad Panamericana</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A96D39" w:rsidRDefault="00A96D39" w:rsidP="00E5425F">
            <w:pPr>
              <w:spacing w:after="0" w:line="0" w:lineRule="atLeast"/>
              <w:rPr>
                <w:rFonts w:eastAsia="Times New Roman" w:cs="Calibri"/>
                <w:color w:val="000000"/>
                <w:sz w:val="20"/>
                <w:szCs w:val="20"/>
                <w:lang w:eastAsia="es-ES"/>
              </w:rPr>
            </w:pPr>
            <w:r w:rsidRPr="00A96D39">
              <w:rPr>
                <w:rFonts w:eastAsia="Times New Roman" w:cs="Calibri"/>
                <w:color w:val="000000"/>
                <w:sz w:val="20"/>
                <w:szCs w:val="20"/>
                <w:lang w:eastAsia="es-ES"/>
              </w:rPr>
              <w:t>dromero@up.edu.mx</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A96D39" w:rsidRDefault="00E5425F" w:rsidP="00E5425F">
            <w:pPr>
              <w:spacing w:after="0" w:line="0" w:lineRule="atLeast"/>
              <w:jc w:val="center"/>
              <w:rPr>
                <w:rFonts w:eastAsia="Times New Roman" w:cs="Calibri"/>
                <w:color w:val="000000"/>
                <w:sz w:val="20"/>
                <w:szCs w:val="20"/>
                <w:lang w:eastAsia="es-ES"/>
              </w:rPr>
            </w:pPr>
            <w:r w:rsidRPr="00A96D39">
              <w:rPr>
                <w:rFonts w:eastAsia="Times New Roman" w:cs="Calibri"/>
                <w:color w:val="000000"/>
                <w:sz w:val="20"/>
                <w:szCs w:val="20"/>
                <w:lang w:eastAsia="es-ES"/>
              </w:rPr>
              <w:t>X</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A96D39" w:rsidRDefault="00E5425F" w:rsidP="00E5425F">
            <w:pPr>
              <w:spacing w:after="0" w:line="240" w:lineRule="auto"/>
              <w:rPr>
                <w:rFonts w:eastAsia="Times New Roman" w:cs="Times New Roman"/>
                <w:sz w:val="20"/>
                <w:szCs w:val="20"/>
                <w:lang w:eastAsia="es-ES"/>
              </w:rPr>
            </w:pPr>
          </w:p>
        </w:tc>
      </w:tr>
      <w:tr w:rsidR="00A96D39" w:rsidRPr="00E5425F" w:rsidTr="00E5425F">
        <w:trPr>
          <w:trHeight w:val="34"/>
        </w:trPr>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A96D39" w:rsidRPr="00A96D39" w:rsidRDefault="00A96D39" w:rsidP="00E5425F">
            <w:pPr>
              <w:spacing w:after="0" w:line="0" w:lineRule="atLeast"/>
              <w:rPr>
                <w:rFonts w:eastAsia="Times New Roman" w:cs="Calibri"/>
                <w:color w:val="000000"/>
                <w:sz w:val="20"/>
                <w:szCs w:val="20"/>
                <w:lang w:eastAsia="es-ES"/>
              </w:rPr>
            </w:pPr>
            <w:r w:rsidRPr="00A96D39">
              <w:rPr>
                <w:rFonts w:eastAsia="Times New Roman" w:cs="Calibri"/>
                <w:color w:val="000000"/>
                <w:sz w:val="20"/>
                <w:szCs w:val="20"/>
                <w:lang w:eastAsia="es-ES"/>
              </w:rPr>
              <w:t>Héctor Hernández Gar</w:t>
            </w:r>
            <w:r w:rsidR="00A91087">
              <w:rPr>
                <w:rFonts w:eastAsia="Times New Roman" w:cs="Calibri"/>
                <w:color w:val="000000"/>
                <w:sz w:val="20"/>
                <w:szCs w:val="20"/>
                <w:lang w:eastAsia="es-ES"/>
              </w:rPr>
              <w:t>cía</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A96D39" w:rsidRPr="00A96D39" w:rsidRDefault="003459FC" w:rsidP="00E5425F">
            <w:pPr>
              <w:spacing w:after="0" w:line="0" w:lineRule="atLeast"/>
              <w:rPr>
                <w:rFonts w:eastAsia="Times New Roman" w:cs="Calibri"/>
                <w:color w:val="000000"/>
                <w:sz w:val="20"/>
                <w:szCs w:val="20"/>
                <w:lang w:eastAsia="es-ES"/>
              </w:rPr>
            </w:pPr>
            <w:r>
              <w:rPr>
                <w:rFonts w:eastAsia="Times New Roman" w:cs="Calibri"/>
                <w:color w:val="000000"/>
                <w:sz w:val="20"/>
                <w:szCs w:val="20"/>
                <w:lang w:eastAsia="es-ES"/>
              </w:rPr>
              <w:t>Coordinador de Gestión R</w:t>
            </w:r>
            <w:r w:rsidR="00A96D39" w:rsidRPr="00A96D39">
              <w:rPr>
                <w:rFonts w:eastAsia="Times New Roman" w:cs="Calibri"/>
                <w:color w:val="000000"/>
                <w:sz w:val="20"/>
                <w:szCs w:val="20"/>
                <w:lang w:eastAsia="es-ES"/>
              </w:rPr>
              <w:t>egional. SUBSEPLAN</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A96D39" w:rsidRPr="00A96D39" w:rsidRDefault="00A96D39" w:rsidP="00E5425F">
            <w:pPr>
              <w:spacing w:after="0" w:line="0" w:lineRule="atLeast"/>
              <w:rPr>
                <w:rFonts w:eastAsia="Times New Roman" w:cs="Calibri"/>
                <w:color w:val="000000"/>
                <w:sz w:val="20"/>
                <w:szCs w:val="20"/>
                <w:lang w:eastAsia="es-ES"/>
              </w:rPr>
            </w:pPr>
            <w:r w:rsidRPr="00A96D39">
              <w:rPr>
                <w:rFonts w:eastAsia="Times New Roman" w:cs="Calibri"/>
                <w:color w:val="000000"/>
                <w:sz w:val="20"/>
                <w:szCs w:val="20"/>
                <w:lang w:eastAsia="es-ES"/>
              </w:rPr>
              <w:t>Hhectorg77@gmail.com</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A96D39" w:rsidRPr="00A96D39" w:rsidRDefault="00A96D39" w:rsidP="00E5425F">
            <w:pPr>
              <w:spacing w:after="0" w:line="0" w:lineRule="atLeast"/>
              <w:jc w:val="center"/>
              <w:rPr>
                <w:rFonts w:eastAsia="Times New Roman" w:cs="Calibri"/>
                <w:color w:val="000000"/>
                <w:sz w:val="20"/>
                <w:szCs w:val="20"/>
                <w:lang w:eastAsia="es-ES"/>
              </w:rPr>
            </w:pPr>
            <w:r w:rsidRPr="00A96D39">
              <w:rPr>
                <w:rFonts w:eastAsia="Times New Roman" w:cs="Calibri"/>
                <w:color w:val="000000"/>
                <w:sz w:val="20"/>
                <w:szCs w:val="20"/>
                <w:lang w:eastAsia="es-ES"/>
              </w:rPr>
              <w:t>X</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A96D39" w:rsidRPr="00A96D39" w:rsidRDefault="00A96D39" w:rsidP="00E5425F">
            <w:pPr>
              <w:spacing w:after="0" w:line="240" w:lineRule="auto"/>
              <w:rPr>
                <w:rFonts w:eastAsia="Times New Roman" w:cs="Times New Roman"/>
                <w:sz w:val="20"/>
                <w:szCs w:val="20"/>
                <w:lang w:eastAsia="es-ES"/>
              </w:rPr>
            </w:pPr>
          </w:p>
        </w:tc>
      </w:tr>
      <w:tr w:rsidR="00A96D39" w:rsidRPr="00E5425F" w:rsidTr="00E5425F">
        <w:trPr>
          <w:trHeight w:val="34"/>
        </w:trPr>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A96D39" w:rsidRPr="00A96D39" w:rsidRDefault="00A96D39" w:rsidP="00E5425F">
            <w:pPr>
              <w:spacing w:after="0" w:line="0" w:lineRule="atLeast"/>
              <w:rPr>
                <w:rFonts w:eastAsia="Times New Roman" w:cs="Calibri"/>
                <w:color w:val="000000"/>
                <w:sz w:val="20"/>
                <w:szCs w:val="20"/>
                <w:lang w:eastAsia="es-ES"/>
              </w:rPr>
            </w:pPr>
            <w:r w:rsidRPr="00A96D39">
              <w:rPr>
                <w:rFonts w:eastAsia="Times New Roman" w:cs="Calibri"/>
                <w:color w:val="000000"/>
                <w:sz w:val="20"/>
                <w:szCs w:val="20"/>
                <w:lang w:eastAsia="es-ES"/>
              </w:rPr>
              <w:t>Oscar Gerardo Hernández Ruiz</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A96D39" w:rsidRPr="00A96D39" w:rsidRDefault="00A96D39" w:rsidP="00E5425F">
            <w:pPr>
              <w:spacing w:after="0" w:line="0" w:lineRule="atLeast"/>
              <w:rPr>
                <w:rFonts w:eastAsia="Times New Roman" w:cs="Calibri"/>
                <w:color w:val="000000"/>
                <w:sz w:val="20"/>
                <w:szCs w:val="20"/>
                <w:lang w:eastAsia="es-ES"/>
              </w:rPr>
            </w:pPr>
            <w:r w:rsidRPr="00A96D39">
              <w:rPr>
                <w:rFonts w:eastAsia="Times New Roman" w:cs="Calibri"/>
                <w:color w:val="000000"/>
                <w:sz w:val="20"/>
                <w:szCs w:val="20"/>
                <w:lang w:eastAsia="es-ES"/>
              </w:rPr>
              <w:t>Director Acad</w:t>
            </w:r>
            <w:r w:rsidR="003459FC">
              <w:rPr>
                <w:rFonts w:eastAsia="Times New Roman" w:cs="Calibri"/>
                <w:color w:val="000000"/>
                <w:sz w:val="20"/>
                <w:szCs w:val="20"/>
                <w:lang w:eastAsia="es-ES"/>
              </w:rPr>
              <w:t>émico</w:t>
            </w:r>
            <w:r w:rsidRPr="00A96D39">
              <w:rPr>
                <w:rFonts w:eastAsia="Times New Roman" w:cs="Calibri"/>
                <w:color w:val="000000"/>
                <w:sz w:val="20"/>
                <w:szCs w:val="20"/>
                <w:lang w:eastAsia="es-ES"/>
              </w:rPr>
              <w:t xml:space="preserve"> EMS</w:t>
            </w:r>
            <w:r w:rsidR="003459FC">
              <w:rPr>
                <w:rFonts w:eastAsia="Times New Roman" w:cs="Calibri"/>
                <w:color w:val="000000"/>
                <w:sz w:val="20"/>
                <w:szCs w:val="20"/>
                <w:lang w:eastAsia="es-ES"/>
              </w:rPr>
              <w:t>. SEJ</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A96D39" w:rsidRPr="00A96D39" w:rsidRDefault="00A96D39" w:rsidP="00E5425F">
            <w:pPr>
              <w:spacing w:after="0" w:line="0" w:lineRule="atLeast"/>
              <w:rPr>
                <w:rFonts w:eastAsia="Times New Roman" w:cs="Calibri"/>
                <w:color w:val="000000"/>
                <w:sz w:val="20"/>
                <w:szCs w:val="20"/>
                <w:lang w:eastAsia="es-ES"/>
              </w:rPr>
            </w:pPr>
            <w:r w:rsidRPr="00A96D39">
              <w:rPr>
                <w:rFonts w:eastAsia="Times New Roman" w:cs="Calibri"/>
                <w:color w:val="000000"/>
                <w:sz w:val="20"/>
                <w:szCs w:val="20"/>
                <w:lang w:eastAsia="es-ES"/>
              </w:rPr>
              <w:t>Gerardo.hernandez@jalisco.gob.mx</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A96D39" w:rsidRPr="00A96D39" w:rsidRDefault="00A96D39" w:rsidP="00E5425F">
            <w:pPr>
              <w:spacing w:after="0" w:line="0" w:lineRule="atLeast"/>
              <w:jc w:val="center"/>
              <w:rPr>
                <w:rFonts w:eastAsia="Times New Roman" w:cs="Calibri"/>
                <w:color w:val="000000"/>
                <w:sz w:val="20"/>
                <w:szCs w:val="20"/>
                <w:lang w:eastAsia="es-ES"/>
              </w:rPr>
            </w:pPr>
            <w:r w:rsidRPr="00A96D39">
              <w:rPr>
                <w:rFonts w:eastAsia="Times New Roman" w:cs="Calibri"/>
                <w:color w:val="000000"/>
                <w:sz w:val="20"/>
                <w:szCs w:val="20"/>
                <w:lang w:eastAsia="es-ES"/>
              </w:rPr>
              <w:t>X</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A96D39" w:rsidRPr="00A96D39" w:rsidRDefault="00A96D39" w:rsidP="00E5425F">
            <w:pPr>
              <w:spacing w:after="0" w:line="240" w:lineRule="auto"/>
              <w:rPr>
                <w:rFonts w:eastAsia="Times New Roman" w:cs="Times New Roman"/>
                <w:sz w:val="20"/>
                <w:szCs w:val="20"/>
                <w:lang w:eastAsia="es-ES"/>
              </w:rPr>
            </w:pPr>
          </w:p>
        </w:tc>
      </w:tr>
      <w:tr w:rsidR="00A96D39" w:rsidRPr="00E5425F" w:rsidTr="00E5425F">
        <w:trPr>
          <w:trHeight w:val="34"/>
        </w:trPr>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A96D39" w:rsidRPr="00A96D39" w:rsidRDefault="00A96D39" w:rsidP="00E5425F">
            <w:pPr>
              <w:spacing w:after="0" w:line="0" w:lineRule="atLeast"/>
              <w:rPr>
                <w:rFonts w:eastAsia="Times New Roman" w:cs="Calibri"/>
                <w:color w:val="000000"/>
                <w:sz w:val="20"/>
                <w:szCs w:val="20"/>
                <w:lang w:eastAsia="es-ES"/>
              </w:rPr>
            </w:pPr>
            <w:r w:rsidRPr="00A96D39">
              <w:rPr>
                <w:rFonts w:eastAsia="Times New Roman" w:cs="Calibri"/>
                <w:color w:val="000000"/>
                <w:sz w:val="20"/>
                <w:szCs w:val="20"/>
                <w:lang w:eastAsia="es-ES"/>
              </w:rPr>
              <w:lastRenderedPageBreak/>
              <w:t>Karina Alejo Ramírez</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A96D39" w:rsidRPr="00A96D39" w:rsidRDefault="003459FC" w:rsidP="00E5425F">
            <w:pPr>
              <w:spacing w:after="0" w:line="0" w:lineRule="atLeast"/>
              <w:rPr>
                <w:rFonts w:eastAsia="Times New Roman" w:cs="Calibri"/>
                <w:color w:val="000000"/>
                <w:sz w:val="20"/>
                <w:szCs w:val="20"/>
                <w:lang w:eastAsia="es-ES"/>
              </w:rPr>
            </w:pPr>
            <w:r>
              <w:rPr>
                <w:rFonts w:eastAsia="Times New Roman" w:cs="Calibri"/>
                <w:color w:val="000000"/>
                <w:sz w:val="20"/>
                <w:szCs w:val="20"/>
                <w:lang w:eastAsia="es-ES"/>
              </w:rPr>
              <w:t>Subdirección Académica –</w:t>
            </w:r>
            <w:r w:rsidR="00A96D39" w:rsidRPr="00A96D39">
              <w:rPr>
                <w:rFonts w:eastAsia="Times New Roman" w:cs="Calibri"/>
                <w:color w:val="000000"/>
                <w:sz w:val="20"/>
                <w:szCs w:val="20"/>
                <w:lang w:eastAsia="es-ES"/>
              </w:rPr>
              <w:t xml:space="preserve"> CECyTEJ</w:t>
            </w:r>
            <w:r>
              <w:rPr>
                <w:rFonts w:eastAsia="Times New Roman" w:cs="Calibri"/>
                <w:color w:val="000000"/>
                <w:sz w:val="20"/>
                <w:szCs w:val="20"/>
                <w:lang w:eastAsia="es-ES"/>
              </w:rPr>
              <w:t>. SEJ</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A96D39" w:rsidRPr="00A96D39" w:rsidRDefault="00A96D39" w:rsidP="00E5425F">
            <w:pPr>
              <w:spacing w:after="0" w:line="0" w:lineRule="atLeast"/>
              <w:rPr>
                <w:rFonts w:eastAsia="Times New Roman" w:cs="Calibri"/>
                <w:color w:val="000000"/>
                <w:sz w:val="20"/>
                <w:szCs w:val="20"/>
                <w:lang w:eastAsia="es-ES"/>
              </w:rPr>
            </w:pPr>
            <w:r w:rsidRPr="00A96D39">
              <w:rPr>
                <w:rFonts w:eastAsia="Times New Roman" w:cs="Calibri"/>
                <w:color w:val="000000"/>
                <w:sz w:val="20"/>
                <w:szCs w:val="20"/>
                <w:lang w:eastAsia="es-ES"/>
              </w:rPr>
              <w:t>Karina.alejo@cecytejalisco.mx</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A96D39" w:rsidRPr="00A96D39" w:rsidRDefault="00A96D39" w:rsidP="00E5425F">
            <w:pPr>
              <w:spacing w:after="0" w:line="0" w:lineRule="atLeast"/>
              <w:jc w:val="center"/>
              <w:rPr>
                <w:rFonts w:eastAsia="Times New Roman" w:cs="Calibri"/>
                <w:color w:val="000000"/>
                <w:sz w:val="20"/>
                <w:szCs w:val="20"/>
                <w:lang w:eastAsia="es-ES"/>
              </w:rPr>
            </w:pPr>
            <w:r w:rsidRPr="00A96D39">
              <w:rPr>
                <w:rFonts w:eastAsia="Times New Roman" w:cs="Calibri"/>
                <w:color w:val="000000"/>
                <w:sz w:val="20"/>
                <w:szCs w:val="20"/>
                <w:lang w:eastAsia="es-ES"/>
              </w:rPr>
              <w:t>X</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A96D39" w:rsidRPr="00A96D39" w:rsidRDefault="00A96D39" w:rsidP="00E5425F">
            <w:pPr>
              <w:spacing w:after="0" w:line="240" w:lineRule="auto"/>
              <w:rPr>
                <w:rFonts w:eastAsia="Times New Roman" w:cs="Times New Roman"/>
                <w:sz w:val="20"/>
                <w:szCs w:val="20"/>
                <w:lang w:eastAsia="es-ES"/>
              </w:rPr>
            </w:pPr>
          </w:p>
        </w:tc>
      </w:tr>
      <w:tr w:rsidR="00A96D39" w:rsidRPr="00E5425F" w:rsidTr="00E5425F">
        <w:trPr>
          <w:trHeight w:val="34"/>
        </w:trPr>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A96D39" w:rsidRPr="00A96D39" w:rsidRDefault="00A96D39" w:rsidP="00E5425F">
            <w:pPr>
              <w:spacing w:after="0" w:line="0" w:lineRule="atLeast"/>
              <w:rPr>
                <w:rFonts w:eastAsia="Times New Roman" w:cs="Calibri"/>
                <w:color w:val="000000"/>
                <w:sz w:val="20"/>
                <w:szCs w:val="20"/>
                <w:lang w:eastAsia="es-ES"/>
              </w:rPr>
            </w:pPr>
            <w:r w:rsidRPr="00A96D39">
              <w:rPr>
                <w:rFonts w:eastAsia="Times New Roman" w:cs="Calibri"/>
                <w:color w:val="000000"/>
                <w:sz w:val="20"/>
                <w:szCs w:val="20"/>
                <w:lang w:eastAsia="es-ES"/>
              </w:rPr>
              <w:t>Ernesto Pruneda E.</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A96D39" w:rsidRPr="00A96D39" w:rsidRDefault="00A96D39" w:rsidP="00E5425F">
            <w:pPr>
              <w:spacing w:after="0" w:line="0" w:lineRule="atLeast"/>
              <w:rPr>
                <w:rFonts w:eastAsia="Times New Roman" w:cs="Calibri"/>
                <w:color w:val="000000"/>
                <w:sz w:val="20"/>
                <w:szCs w:val="20"/>
                <w:lang w:eastAsia="es-ES"/>
              </w:rPr>
            </w:pPr>
            <w:r w:rsidRPr="00A96D39">
              <w:rPr>
                <w:rFonts w:eastAsia="Times New Roman" w:cs="Calibri"/>
                <w:color w:val="000000"/>
                <w:sz w:val="20"/>
                <w:szCs w:val="20"/>
                <w:lang w:eastAsia="es-ES"/>
              </w:rPr>
              <w:t>Coordinador académico. CECyTEJ</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A96D39" w:rsidRPr="00A96D39" w:rsidRDefault="00A96D39" w:rsidP="00E5425F">
            <w:pPr>
              <w:spacing w:after="0" w:line="0" w:lineRule="atLeast"/>
              <w:rPr>
                <w:rFonts w:eastAsia="Times New Roman" w:cs="Calibri"/>
                <w:color w:val="000000"/>
                <w:sz w:val="20"/>
                <w:szCs w:val="20"/>
                <w:lang w:eastAsia="es-ES"/>
              </w:rPr>
            </w:pPr>
            <w:r w:rsidRPr="00A96D39">
              <w:rPr>
                <w:rFonts w:eastAsia="Times New Roman" w:cs="Calibri"/>
                <w:color w:val="000000"/>
                <w:sz w:val="20"/>
                <w:szCs w:val="20"/>
                <w:lang w:eastAsia="es-ES"/>
              </w:rPr>
              <w:t>epruneda@hotmail.com</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A96D39" w:rsidRPr="00A96D39" w:rsidRDefault="00A96D39" w:rsidP="00E5425F">
            <w:pPr>
              <w:spacing w:after="0" w:line="0" w:lineRule="atLeast"/>
              <w:jc w:val="center"/>
              <w:rPr>
                <w:rFonts w:eastAsia="Times New Roman" w:cs="Calibri"/>
                <w:color w:val="000000"/>
                <w:sz w:val="20"/>
                <w:szCs w:val="20"/>
                <w:lang w:eastAsia="es-ES"/>
              </w:rPr>
            </w:pPr>
            <w:r w:rsidRPr="00A96D39">
              <w:rPr>
                <w:rFonts w:eastAsia="Times New Roman" w:cs="Calibri"/>
                <w:color w:val="000000"/>
                <w:sz w:val="20"/>
                <w:szCs w:val="20"/>
                <w:lang w:eastAsia="es-ES"/>
              </w:rPr>
              <w:t>X</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A96D39" w:rsidRPr="00A96D39" w:rsidRDefault="00A96D39" w:rsidP="00E5425F">
            <w:pPr>
              <w:spacing w:after="0" w:line="240" w:lineRule="auto"/>
              <w:rPr>
                <w:rFonts w:eastAsia="Times New Roman" w:cs="Times New Roman"/>
                <w:sz w:val="20"/>
                <w:szCs w:val="20"/>
                <w:lang w:eastAsia="es-ES"/>
              </w:rPr>
            </w:pPr>
          </w:p>
        </w:tc>
      </w:tr>
    </w:tbl>
    <w:p w:rsidR="00C4397B" w:rsidRPr="00C4397B" w:rsidRDefault="00C4397B" w:rsidP="00C4397B">
      <w:pPr>
        <w:rPr>
          <w:rFonts w:ascii="Calibri" w:hAnsi="Calibri" w:cs="Calibri"/>
          <w:color w:val="000000"/>
          <w:sz w:val="20"/>
          <w:szCs w:val="20"/>
        </w:rPr>
      </w:pPr>
    </w:p>
    <w:tbl>
      <w:tblPr>
        <w:tblW w:w="0" w:type="auto"/>
        <w:tblCellMar>
          <w:top w:w="15" w:type="dxa"/>
          <w:left w:w="15" w:type="dxa"/>
          <w:bottom w:w="15" w:type="dxa"/>
          <w:right w:w="15" w:type="dxa"/>
        </w:tblCellMar>
        <w:tblLook w:val="04A0"/>
      </w:tblPr>
      <w:tblGrid>
        <w:gridCol w:w="5854"/>
        <w:gridCol w:w="1251"/>
        <w:gridCol w:w="1933"/>
      </w:tblGrid>
      <w:tr w:rsidR="00C4397B" w:rsidRPr="00C4397B" w:rsidTr="00C4397B">
        <w:tc>
          <w:tcPr>
            <w:tcW w:w="0" w:type="auto"/>
            <w:gridSpan w:val="3"/>
            <w:tcBorders>
              <w:top w:val="single" w:sz="8" w:space="0" w:color="C4BC96"/>
              <w:left w:val="single" w:sz="8" w:space="0" w:color="C4BC96"/>
              <w:bottom w:val="single" w:sz="8" w:space="0" w:color="C4BC96"/>
              <w:right w:val="single" w:sz="8" w:space="0" w:color="C4BC96"/>
            </w:tcBorders>
            <w:shd w:val="clear" w:color="auto" w:fill="C4BC96"/>
            <w:tcMar>
              <w:top w:w="100" w:type="dxa"/>
              <w:left w:w="100" w:type="dxa"/>
              <w:bottom w:w="100" w:type="dxa"/>
              <w:right w:w="100" w:type="dxa"/>
            </w:tcMar>
            <w:hideMark/>
          </w:tcPr>
          <w:p w:rsidR="00C4397B" w:rsidRPr="00C4397B" w:rsidRDefault="00C4397B" w:rsidP="00C4397B">
            <w:pPr>
              <w:spacing w:before="480" w:after="120" w:line="0" w:lineRule="atLeast"/>
              <w:jc w:val="center"/>
              <w:outlineLvl w:val="0"/>
              <w:rPr>
                <w:rFonts w:ascii="Times New Roman" w:eastAsia="Times New Roman" w:hAnsi="Times New Roman" w:cs="Times New Roman"/>
                <w:b/>
                <w:bCs/>
                <w:kern w:val="36"/>
                <w:sz w:val="48"/>
                <w:szCs w:val="48"/>
                <w:lang w:eastAsia="es-ES"/>
              </w:rPr>
            </w:pPr>
            <w:r w:rsidRPr="00C4397B">
              <w:rPr>
                <w:rFonts w:ascii="Calibri" w:eastAsia="Times New Roman" w:hAnsi="Calibri" w:cs="Calibri"/>
                <w:b/>
                <w:bCs/>
                <w:color w:val="000000"/>
                <w:kern w:val="36"/>
                <w:sz w:val="20"/>
                <w:szCs w:val="20"/>
                <w:shd w:val="clear" w:color="auto" w:fill="C4BC96"/>
                <w:lang w:eastAsia="es-ES"/>
              </w:rPr>
              <w:t>Agenda</w:t>
            </w:r>
          </w:p>
        </w:tc>
      </w:tr>
      <w:tr w:rsidR="00C4397B" w:rsidRPr="00C4397B" w:rsidTr="00C4397B">
        <w:tc>
          <w:tcPr>
            <w:tcW w:w="0" w:type="auto"/>
            <w:tcBorders>
              <w:top w:val="single" w:sz="8" w:space="0" w:color="C4BC96"/>
              <w:left w:val="single" w:sz="8" w:space="0" w:color="C4BC96"/>
              <w:bottom w:val="single" w:sz="8" w:space="0" w:color="C4BC96"/>
              <w:right w:val="single" w:sz="8" w:space="0" w:color="C4BC96"/>
            </w:tcBorders>
            <w:shd w:val="clear" w:color="auto" w:fill="DDD9C3"/>
            <w:tcMar>
              <w:top w:w="100" w:type="dxa"/>
              <w:left w:w="100" w:type="dxa"/>
              <w:bottom w:w="100" w:type="dxa"/>
              <w:right w:w="100" w:type="dxa"/>
            </w:tcMar>
            <w:hideMark/>
          </w:tcPr>
          <w:p w:rsidR="00C4397B" w:rsidRPr="00C4397B" w:rsidRDefault="00C4397B" w:rsidP="00C4397B">
            <w:pPr>
              <w:spacing w:before="480" w:after="120" w:line="0" w:lineRule="atLeast"/>
              <w:jc w:val="center"/>
              <w:outlineLvl w:val="0"/>
              <w:rPr>
                <w:rFonts w:ascii="Times New Roman" w:eastAsia="Times New Roman" w:hAnsi="Times New Roman" w:cs="Times New Roman"/>
                <w:b/>
                <w:bCs/>
                <w:kern w:val="36"/>
                <w:sz w:val="48"/>
                <w:szCs w:val="48"/>
                <w:lang w:eastAsia="es-ES"/>
              </w:rPr>
            </w:pPr>
            <w:r w:rsidRPr="00C4397B">
              <w:rPr>
                <w:rFonts w:ascii="Calibri" w:eastAsia="Times New Roman" w:hAnsi="Calibri" w:cs="Calibri"/>
                <w:b/>
                <w:bCs/>
                <w:color w:val="000000"/>
                <w:kern w:val="36"/>
                <w:sz w:val="20"/>
                <w:szCs w:val="20"/>
                <w:shd w:val="clear" w:color="auto" w:fill="DDD9C3"/>
                <w:lang w:eastAsia="es-ES"/>
              </w:rPr>
              <w:t>Tema</w:t>
            </w:r>
          </w:p>
        </w:tc>
        <w:tc>
          <w:tcPr>
            <w:tcW w:w="0" w:type="auto"/>
            <w:tcBorders>
              <w:top w:val="single" w:sz="8" w:space="0" w:color="C4BC96"/>
              <w:left w:val="single" w:sz="8" w:space="0" w:color="C4BC96"/>
              <w:bottom w:val="single" w:sz="8" w:space="0" w:color="C4BC96"/>
              <w:right w:val="single" w:sz="8" w:space="0" w:color="C4BC96"/>
            </w:tcBorders>
            <w:shd w:val="clear" w:color="auto" w:fill="DDD9C3"/>
            <w:tcMar>
              <w:top w:w="100" w:type="dxa"/>
              <w:left w:w="100" w:type="dxa"/>
              <w:bottom w:w="100" w:type="dxa"/>
              <w:right w:w="100" w:type="dxa"/>
            </w:tcMar>
            <w:hideMark/>
          </w:tcPr>
          <w:p w:rsidR="00C4397B" w:rsidRPr="00C4397B" w:rsidRDefault="00C4397B" w:rsidP="00C4397B">
            <w:pPr>
              <w:spacing w:before="480" w:after="120" w:line="0" w:lineRule="atLeast"/>
              <w:jc w:val="center"/>
              <w:outlineLvl w:val="0"/>
              <w:rPr>
                <w:rFonts w:ascii="Times New Roman" w:eastAsia="Times New Roman" w:hAnsi="Times New Roman" w:cs="Times New Roman"/>
                <w:b/>
                <w:bCs/>
                <w:kern w:val="36"/>
                <w:sz w:val="48"/>
                <w:szCs w:val="48"/>
                <w:lang w:eastAsia="es-ES"/>
              </w:rPr>
            </w:pPr>
            <w:r w:rsidRPr="00C4397B">
              <w:rPr>
                <w:rFonts w:ascii="Calibri" w:eastAsia="Times New Roman" w:hAnsi="Calibri" w:cs="Calibri"/>
                <w:b/>
                <w:bCs/>
                <w:color w:val="000000"/>
                <w:kern w:val="36"/>
                <w:sz w:val="20"/>
                <w:szCs w:val="20"/>
                <w:shd w:val="clear" w:color="auto" w:fill="DDD9C3"/>
                <w:lang w:eastAsia="es-ES"/>
              </w:rPr>
              <w:t>Responsable</w:t>
            </w:r>
          </w:p>
        </w:tc>
        <w:tc>
          <w:tcPr>
            <w:tcW w:w="0" w:type="auto"/>
            <w:tcBorders>
              <w:top w:val="single" w:sz="8" w:space="0" w:color="C4BC96"/>
              <w:left w:val="single" w:sz="8" w:space="0" w:color="C4BC96"/>
              <w:bottom w:val="single" w:sz="8" w:space="0" w:color="C4BC96"/>
              <w:right w:val="single" w:sz="8" w:space="0" w:color="C4BC96"/>
            </w:tcBorders>
            <w:shd w:val="clear" w:color="auto" w:fill="DDD9C3"/>
            <w:tcMar>
              <w:top w:w="100" w:type="dxa"/>
              <w:left w:w="100" w:type="dxa"/>
              <w:bottom w:w="100" w:type="dxa"/>
              <w:right w:w="100" w:type="dxa"/>
            </w:tcMar>
            <w:hideMark/>
          </w:tcPr>
          <w:p w:rsidR="00C4397B" w:rsidRPr="00C4397B" w:rsidRDefault="00C4397B" w:rsidP="00C4397B">
            <w:pPr>
              <w:spacing w:before="480" w:after="120" w:line="0" w:lineRule="atLeast"/>
              <w:jc w:val="center"/>
              <w:outlineLvl w:val="0"/>
              <w:rPr>
                <w:rFonts w:ascii="Times New Roman" w:eastAsia="Times New Roman" w:hAnsi="Times New Roman" w:cs="Times New Roman"/>
                <w:b/>
                <w:bCs/>
                <w:kern w:val="36"/>
                <w:sz w:val="48"/>
                <w:szCs w:val="48"/>
                <w:lang w:eastAsia="es-ES"/>
              </w:rPr>
            </w:pPr>
            <w:r w:rsidRPr="00C4397B">
              <w:rPr>
                <w:rFonts w:ascii="Calibri" w:eastAsia="Times New Roman" w:hAnsi="Calibri" w:cs="Calibri"/>
                <w:b/>
                <w:bCs/>
                <w:color w:val="000000"/>
                <w:kern w:val="36"/>
                <w:sz w:val="20"/>
                <w:szCs w:val="20"/>
                <w:shd w:val="clear" w:color="auto" w:fill="DDD9C3"/>
                <w:lang w:eastAsia="es-ES"/>
              </w:rPr>
              <w:t>Tiempo de exposición</w:t>
            </w:r>
          </w:p>
        </w:tc>
      </w:tr>
      <w:tr w:rsidR="00C4397B" w:rsidRPr="00C4397B" w:rsidTr="00C4397B">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C4397B" w:rsidRPr="00C4397B" w:rsidRDefault="00C4397B" w:rsidP="005443BE">
            <w:pPr>
              <w:spacing w:after="0" w:line="0" w:lineRule="atLeast"/>
              <w:jc w:val="both"/>
              <w:rPr>
                <w:rFonts w:ascii="Times New Roman" w:eastAsia="Times New Roman" w:hAnsi="Times New Roman" w:cs="Times New Roman"/>
                <w:sz w:val="24"/>
                <w:szCs w:val="24"/>
                <w:lang w:eastAsia="es-ES"/>
              </w:rPr>
            </w:pPr>
            <w:r>
              <w:rPr>
                <w:rFonts w:ascii="Calibri" w:hAnsi="Calibri" w:cs="Calibri"/>
                <w:color w:val="000000"/>
                <w:sz w:val="20"/>
                <w:szCs w:val="20"/>
              </w:rPr>
              <w:t>Reunión para seguimiento de avances del comp</w:t>
            </w:r>
            <w:r w:rsidR="005443BE">
              <w:rPr>
                <w:rFonts w:ascii="Calibri" w:hAnsi="Calibri" w:cs="Calibri"/>
                <w:color w:val="000000"/>
                <w:sz w:val="20"/>
                <w:szCs w:val="20"/>
              </w:rPr>
              <w:t>romiso y sesión de trabajo.</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C4397B" w:rsidRPr="00C4397B" w:rsidRDefault="00C4397B" w:rsidP="00C4397B">
            <w:pPr>
              <w:spacing w:after="0" w:line="240" w:lineRule="auto"/>
              <w:rPr>
                <w:rFonts w:ascii="Times New Roman" w:eastAsia="Times New Roman" w:hAnsi="Times New Roman" w:cs="Times New Roman"/>
                <w:sz w:val="1"/>
                <w:szCs w:val="24"/>
                <w:lang w:eastAsia="es-ES"/>
              </w:rPr>
            </w:pP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C4397B" w:rsidRPr="00C4397B" w:rsidRDefault="00C4397B" w:rsidP="00C4397B">
            <w:pPr>
              <w:spacing w:after="0" w:line="240" w:lineRule="auto"/>
              <w:rPr>
                <w:rFonts w:ascii="Times New Roman" w:eastAsia="Times New Roman" w:hAnsi="Times New Roman" w:cs="Times New Roman"/>
                <w:sz w:val="1"/>
                <w:szCs w:val="24"/>
                <w:lang w:eastAsia="es-ES"/>
              </w:rPr>
            </w:pPr>
          </w:p>
        </w:tc>
      </w:tr>
    </w:tbl>
    <w:p w:rsidR="00C4397B" w:rsidRPr="00C4397B" w:rsidRDefault="00C4397B" w:rsidP="00C4397B">
      <w:pPr>
        <w:spacing w:after="0" w:line="240" w:lineRule="auto"/>
        <w:rPr>
          <w:rFonts w:ascii="Times New Roman" w:eastAsia="Times New Roman" w:hAnsi="Times New Roman" w:cs="Times New Roman"/>
          <w:sz w:val="24"/>
          <w:szCs w:val="24"/>
          <w:lang w:eastAsia="es-ES"/>
        </w:rPr>
      </w:pPr>
      <w:r w:rsidRPr="00C4397B">
        <w:rPr>
          <w:rFonts w:ascii="Times New Roman" w:eastAsia="Times New Roman" w:hAnsi="Times New Roman" w:cs="Times New Roman"/>
          <w:sz w:val="24"/>
          <w:szCs w:val="24"/>
          <w:lang w:eastAsia="es-ES"/>
        </w:rPr>
        <w:t> </w:t>
      </w:r>
    </w:p>
    <w:tbl>
      <w:tblPr>
        <w:tblW w:w="0" w:type="auto"/>
        <w:tblCellMar>
          <w:top w:w="15" w:type="dxa"/>
          <w:left w:w="15" w:type="dxa"/>
          <w:bottom w:w="15" w:type="dxa"/>
          <w:right w:w="15" w:type="dxa"/>
        </w:tblCellMar>
        <w:tblLook w:val="04A0"/>
      </w:tblPr>
      <w:tblGrid>
        <w:gridCol w:w="9038"/>
      </w:tblGrid>
      <w:tr w:rsidR="00C4397B" w:rsidRPr="00C4397B" w:rsidTr="00C4397B">
        <w:tc>
          <w:tcPr>
            <w:tcW w:w="0" w:type="auto"/>
            <w:tcBorders>
              <w:top w:val="single" w:sz="8" w:space="0" w:color="C4BC96"/>
              <w:left w:val="single" w:sz="8" w:space="0" w:color="C4BC96"/>
              <w:bottom w:val="single" w:sz="8" w:space="0" w:color="C4BC96"/>
              <w:right w:val="single" w:sz="8" w:space="0" w:color="C4BC96"/>
            </w:tcBorders>
            <w:shd w:val="clear" w:color="auto" w:fill="C4BC96"/>
            <w:tcMar>
              <w:top w:w="100" w:type="dxa"/>
              <w:left w:w="100" w:type="dxa"/>
              <w:bottom w:w="100" w:type="dxa"/>
              <w:right w:w="100" w:type="dxa"/>
            </w:tcMar>
            <w:hideMark/>
          </w:tcPr>
          <w:p w:rsidR="00C4397B" w:rsidRPr="00C4397B" w:rsidRDefault="00C4397B" w:rsidP="00C4397B">
            <w:pPr>
              <w:spacing w:before="480" w:after="120" w:line="0" w:lineRule="atLeast"/>
              <w:jc w:val="center"/>
              <w:outlineLvl w:val="0"/>
              <w:rPr>
                <w:rFonts w:ascii="Times New Roman" w:eastAsia="Times New Roman" w:hAnsi="Times New Roman" w:cs="Times New Roman"/>
                <w:b/>
                <w:bCs/>
                <w:kern w:val="36"/>
                <w:sz w:val="48"/>
                <w:szCs w:val="48"/>
                <w:lang w:eastAsia="es-ES"/>
              </w:rPr>
            </w:pPr>
            <w:r w:rsidRPr="00C4397B">
              <w:rPr>
                <w:rFonts w:ascii="Calibri" w:eastAsia="Times New Roman" w:hAnsi="Calibri" w:cs="Calibri"/>
                <w:b/>
                <w:bCs/>
                <w:color w:val="000000"/>
                <w:kern w:val="36"/>
                <w:sz w:val="20"/>
                <w:szCs w:val="20"/>
                <w:shd w:val="clear" w:color="auto" w:fill="C4BC96"/>
                <w:lang w:eastAsia="es-ES"/>
              </w:rPr>
              <w:t>Desarrollo de la Reunión</w:t>
            </w:r>
          </w:p>
        </w:tc>
      </w:tr>
      <w:tr w:rsidR="00C4397B" w:rsidRPr="00C4397B" w:rsidTr="00C4397B">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FF5A15" w:rsidRDefault="003021BE" w:rsidP="00FF5A15">
            <w:pPr>
              <w:numPr>
                <w:ilvl w:val="0"/>
                <w:numId w:val="1"/>
              </w:numPr>
              <w:spacing w:after="0" w:line="240" w:lineRule="auto"/>
              <w:jc w:val="both"/>
              <w:textAlignment w:val="baseline"/>
              <w:rPr>
                <w:rFonts w:ascii="Calibri" w:eastAsia="Times New Roman" w:hAnsi="Calibri" w:cs="Calibri"/>
                <w:color w:val="000000"/>
                <w:sz w:val="20"/>
                <w:szCs w:val="20"/>
                <w:lang w:eastAsia="es-ES"/>
              </w:rPr>
            </w:pPr>
            <w:r w:rsidRPr="00FF5A15">
              <w:rPr>
                <w:rFonts w:ascii="Calibri" w:eastAsia="Times New Roman" w:hAnsi="Calibri" w:cs="Calibri"/>
                <w:color w:val="000000"/>
                <w:sz w:val="20"/>
                <w:szCs w:val="20"/>
                <w:lang w:eastAsia="es-ES"/>
              </w:rPr>
              <w:t>C</w:t>
            </w:r>
            <w:r w:rsidR="005443BE">
              <w:rPr>
                <w:rFonts w:ascii="Calibri" w:eastAsia="Times New Roman" w:hAnsi="Calibri" w:cs="Calibri"/>
                <w:color w:val="000000"/>
                <w:sz w:val="20"/>
                <w:szCs w:val="20"/>
                <w:lang w:eastAsia="es-ES"/>
              </w:rPr>
              <w:t xml:space="preserve">OPARMEX y Mexicanos Primero </w:t>
            </w:r>
            <w:r w:rsidR="00585AAE">
              <w:rPr>
                <w:rFonts w:ascii="Calibri" w:eastAsia="Times New Roman" w:hAnsi="Calibri" w:cs="Calibri"/>
                <w:color w:val="000000"/>
                <w:sz w:val="20"/>
                <w:szCs w:val="20"/>
                <w:lang w:eastAsia="es-ES"/>
              </w:rPr>
              <w:t xml:space="preserve">Capítulo </w:t>
            </w:r>
            <w:r w:rsidR="005443BE">
              <w:rPr>
                <w:rFonts w:ascii="Calibri" w:eastAsia="Times New Roman" w:hAnsi="Calibri" w:cs="Calibri"/>
                <w:color w:val="000000"/>
                <w:sz w:val="20"/>
                <w:szCs w:val="20"/>
                <w:lang w:eastAsia="es-ES"/>
              </w:rPr>
              <w:t>Jalisco</w:t>
            </w:r>
            <w:r w:rsidRPr="00FF5A15">
              <w:rPr>
                <w:rFonts w:ascii="Calibri" w:eastAsia="Times New Roman" w:hAnsi="Calibri" w:cs="Calibri"/>
                <w:color w:val="000000"/>
                <w:sz w:val="20"/>
                <w:szCs w:val="20"/>
                <w:lang w:eastAsia="es-ES"/>
              </w:rPr>
              <w:t>, dan</w:t>
            </w:r>
            <w:r w:rsidR="00C4397B" w:rsidRPr="00FF5A15">
              <w:rPr>
                <w:rFonts w:ascii="Calibri" w:eastAsia="Times New Roman" w:hAnsi="Calibri" w:cs="Calibri"/>
                <w:color w:val="000000"/>
                <w:sz w:val="20"/>
                <w:szCs w:val="20"/>
                <w:lang w:eastAsia="es-ES"/>
              </w:rPr>
              <w:t xml:space="preserve"> inicio </w:t>
            </w:r>
            <w:r w:rsidRPr="00FF5A15">
              <w:rPr>
                <w:rFonts w:ascii="Calibri" w:eastAsia="Times New Roman" w:hAnsi="Calibri" w:cs="Calibri"/>
                <w:color w:val="000000"/>
                <w:sz w:val="20"/>
                <w:szCs w:val="20"/>
                <w:lang w:eastAsia="es-ES"/>
              </w:rPr>
              <w:t xml:space="preserve">a </w:t>
            </w:r>
            <w:r w:rsidR="00C4397B" w:rsidRPr="00FF5A15">
              <w:rPr>
                <w:rFonts w:ascii="Calibri" w:eastAsia="Times New Roman" w:hAnsi="Calibri" w:cs="Calibri"/>
                <w:color w:val="000000"/>
                <w:sz w:val="20"/>
                <w:szCs w:val="20"/>
                <w:lang w:eastAsia="es-ES"/>
              </w:rPr>
              <w:t xml:space="preserve">la </w:t>
            </w:r>
            <w:r w:rsidRPr="00FF5A15">
              <w:rPr>
                <w:rFonts w:ascii="Calibri" w:eastAsia="Times New Roman" w:hAnsi="Calibri" w:cs="Calibri"/>
                <w:color w:val="000000"/>
                <w:sz w:val="20"/>
                <w:szCs w:val="20"/>
                <w:lang w:eastAsia="es-ES"/>
              </w:rPr>
              <w:t>reunión</w:t>
            </w:r>
            <w:r w:rsidR="00C4397B" w:rsidRPr="00FF5A15">
              <w:rPr>
                <w:rFonts w:ascii="Calibri" w:eastAsia="Times New Roman" w:hAnsi="Calibri" w:cs="Calibri"/>
                <w:color w:val="000000"/>
                <w:sz w:val="20"/>
                <w:szCs w:val="20"/>
                <w:lang w:eastAsia="es-ES"/>
              </w:rPr>
              <w:t xml:space="preserve"> </w:t>
            </w:r>
            <w:r w:rsidRPr="00FF5A15">
              <w:rPr>
                <w:rFonts w:ascii="Calibri" w:eastAsia="Times New Roman" w:hAnsi="Calibri" w:cs="Calibri"/>
                <w:color w:val="000000"/>
                <w:sz w:val="20"/>
                <w:szCs w:val="20"/>
                <w:lang w:eastAsia="es-ES"/>
              </w:rPr>
              <w:t xml:space="preserve">presentando </w:t>
            </w:r>
            <w:r w:rsidR="005443BE">
              <w:rPr>
                <w:rFonts w:ascii="Calibri" w:eastAsia="Times New Roman" w:hAnsi="Calibri" w:cs="Calibri"/>
                <w:color w:val="000000"/>
                <w:sz w:val="20"/>
                <w:szCs w:val="20"/>
                <w:lang w:eastAsia="es-ES"/>
              </w:rPr>
              <w:t>un documento de</w:t>
            </w:r>
            <w:r w:rsidR="00FF5A15">
              <w:rPr>
                <w:rFonts w:ascii="Calibri" w:eastAsia="Times New Roman" w:hAnsi="Calibri" w:cs="Calibri"/>
                <w:color w:val="000000"/>
                <w:sz w:val="20"/>
                <w:szCs w:val="20"/>
                <w:lang w:eastAsia="es-ES"/>
              </w:rPr>
              <w:t xml:space="preserve"> análisis </w:t>
            </w:r>
            <w:r w:rsidR="00585AAE">
              <w:rPr>
                <w:rFonts w:ascii="Calibri" w:eastAsia="Times New Roman" w:hAnsi="Calibri" w:cs="Calibri"/>
                <w:color w:val="000000"/>
                <w:sz w:val="20"/>
                <w:szCs w:val="20"/>
                <w:lang w:eastAsia="es-ES"/>
              </w:rPr>
              <w:t xml:space="preserve">para el vocacionamiento de las 5 preparatorias a </w:t>
            </w:r>
            <w:r w:rsidR="00A94CE5">
              <w:rPr>
                <w:rFonts w:ascii="Calibri" w:eastAsia="Times New Roman" w:hAnsi="Calibri" w:cs="Calibri"/>
                <w:color w:val="000000"/>
                <w:sz w:val="20"/>
                <w:szCs w:val="20"/>
                <w:lang w:eastAsia="es-ES"/>
              </w:rPr>
              <w:t>construirse</w:t>
            </w:r>
            <w:r w:rsidR="00585AAE">
              <w:rPr>
                <w:rFonts w:ascii="Calibri" w:eastAsia="Times New Roman" w:hAnsi="Calibri" w:cs="Calibri"/>
                <w:color w:val="000000"/>
                <w:sz w:val="20"/>
                <w:szCs w:val="20"/>
                <w:lang w:eastAsia="es-ES"/>
              </w:rPr>
              <w:t>.</w:t>
            </w:r>
          </w:p>
          <w:p w:rsidR="003468DA" w:rsidRDefault="00647F55" w:rsidP="00FF5A15">
            <w:pPr>
              <w:numPr>
                <w:ilvl w:val="0"/>
                <w:numId w:val="1"/>
              </w:numPr>
              <w:spacing w:after="0" w:line="240" w:lineRule="auto"/>
              <w:jc w:val="both"/>
              <w:textAlignment w:val="baseline"/>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 xml:space="preserve">Según análisis, COPARMEX y Mexicanos Primero </w:t>
            </w:r>
            <w:r w:rsidR="00585AAE">
              <w:rPr>
                <w:rFonts w:ascii="Calibri" w:eastAsia="Times New Roman" w:hAnsi="Calibri" w:cs="Calibri"/>
                <w:color w:val="000000"/>
                <w:sz w:val="20"/>
                <w:szCs w:val="20"/>
                <w:lang w:eastAsia="es-ES"/>
              </w:rPr>
              <w:t xml:space="preserve">Capítulo </w:t>
            </w:r>
            <w:r>
              <w:rPr>
                <w:rFonts w:ascii="Calibri" w:eastAsia="Times New Roman" w:hAnsi="Calibri" w:cs="Calibri"/>
                <w:color w:val="000000"/>
                <w:sz w:val="20"/>
                <w:szCs w:val="20"/>
                <w:lang w:eastAsia="es-ES"/>
              </w:rPr>
              <w:t>Jalisco consideran que la oferta educativa planteada por la SEJ es pertinente</w:t>
            </w:r>
            <w:r w:rsidR="00585AAE">
              <w:rPr>
                <w:rFonts w:ascii="Calibri" w:eastAsia="Times New Roman" w:hAnsi="Calibri" w:cs="Calibri"/>
                <w:color w:val="000000"/>
                <w:sz w:val="20"/>
                <w:szCs w:val="20"/>
                <w:lang w:eastAsia="es-ES"/>
              </w:rPr>
              <w:t>. Sin embargo,</w:t>
            </w:r>
            <w:r>
              <w:rPr>
                <w:rFonts w:ascii="Calibri" w:eastAsia="Times New Roman" w:hAnsi="Calibri" w:cs="Calibri"/>
                <w:color w:val="000000"/>
                <w:sz w:val="20"/>
                <w:szCs w:val="20"/>
                <w:lang w:eastAsia="es-ES"/>
              </w:rPr>
              <w:t xml:space="preserve"> solicita</w:t>
            </w:r>
            <w:r w:rsidR="00585AAE">
              <w:rPr>
                <w:rFonts w:ascii="Calibri" w:eastAsia="Times New Roman" w:hAnsi="Calibri" w:cs="Calibri"/>
                <w:color w:val="000000"/>
                <w:sz w:val="20"/>
                <w:szCs w:val="20"/>
                <w:lang w:eastAsia="es-ES"/>
              </w:rPr>
              <w:t>n</w:t>
            </w:r>
            <w:r>
              <w:rPr>
                <w:rFonts w:ascii="Calibri" w:eastAsia="Times New Roman" w:hAnsi="Calibri" w:cs="Calibri"/>
                <w:color w:val="000000"/>
                <w:sz w:val="20"/>
                <w:szCs w:val="20"/>
                <w:lang w:eastAsia="es-ES"/>
              </w:rPr>
              <w:t xml:space="preserve"> aclarar y detallar por escrito, como </w:t>
            </w:r>
            <w:r w:rsidR="00BE1BE8">
              <w:rPr>
                <w:rFonts w:ascii="Calibri" w:eastAsia="Times New Roman" w:hAnsi="Calibri" w:cs="Calibri"/>
                <w:color w:val="000000"/>
                <w:sz w:val="20"/>
                <w:szCs w:val="20"/>
                <w:lang w:eastAsia="es-ES"/>
              </w:rPr>
              <w:t xml:space="preserve">parte de la </w:t>
            </w:r>
            <w:r>
              <w:rPr>
                <w:rFonts w:ascii="Calibri" w:eastAsia="Times New Roman" w:hAnsi="Calibri" w:cs="Calibri"/>
                <w:color w:val="000000"/>
                <w:sz w:val="20"/>
                <w:szCs w:val="20"/>
                <w:lang w:eastAsia="es-ES"/>
              </w:rPr>
              <w:t>documentación del ejercicio, los criterios que se tomaron en cuenta para la selección de los espacios para la construcción de infraestructura de educación media superior</w:t>
            </w:r>
            <w:r w:rsidR="00BE1BE8">
              <w:rPr>
                <w:rFonts w:ascii="Calibri" w:eastAsia="Times New Roman" w:hAnsi="Calibri" w:cs="Calibri"/>
                <w:color w:val="000000"/>
                <w:sz w:val="20"/>
                <w:szCs w:val="20"/>
                <w:lang w:eastAsia="es-ES"/>
              </w:rPr>
              <w:t>, así como</w:t>
            </w:r>
            <w:r>
              <w:rPr>
                <w:rFonts w:ascii="Calibri" w:eastAsia="Times New Roman" w:hAnsi="Calibri" w:cs="Calibri"/>
                <w:color w:val="000000"/>
                <w:sz w:val="20"/>
                <w:szCs w:val="20"/>
                <w:lang w:eastAsia="es-ES"/>
              </w:rPr>
              <w:t xml:space="preserve"> los mecanismos llevados a cabo para la selecc</w:t>
            </w:r>
            <w:r w:rsidR="00BE1BE8">
              <w:rPr>
                <w:rFonts w:ascii="Calibri" w:eastAsia="Times New Roman" w:hAnsi="Calibri" w:cs="Calibri"/>
                <w:color w:val="000000"/>
                <w:sz w:val="20"/>
                <w:szCs w:val="20"/>
                <w:lang w:eastAsia="es-ES"/>
              </w:rPr>
              <w:t>ió</w:t>
            </w:r>
            <w:r w:rsidR="009B6899">
              <w:rPr>
                <w:rFonts w:ascii="Calibri" w:eastAsia="Times New Roman" w:hAnsi="Calibri" w:cs="Calibri"/>
                <w:color w:val="000000"/>
                <w:sz w:val="20"/>
                <w:szCs w:val="20"/>
                <w:lang w:eastAsia="es-ES"/>
              </w:rPr>
              <w:t>n del tipo de oferta educ</w:t>
            </w:r>
            <w:r w:rsidR="00BC49E0">
              <w:rPr>
                <w:rFonts w:ascii="Calibri" w:eastAsia="Times New Roman" w:hAnsi="Calibri" w:cs="Calibri"/>
                <w:color w:val="000000"/>
                <w:sz w:val="20"/>
                <w:szCs w:val="20"/>
                <w:lang w:eastAsia="es-ES"/>
              </w:rPr>
              <w:t>ativa. Adicionalmente, mencionan</w:t>
            </w:r>
            <w:r w:rsidR="009B6899">
              <w:rPr>
                <w:rFonts w:ascii="Calibri" w:eastAsia="Times New Roman" w:hAnsi="Calibri" w:cs="Calibri"/>
                <w:color w:val="000000"/>
                <w:sz w:val="20"/>
                <w:szCs w:val="20"/>
                <w:lang w:eastAsia="es-ES"/>
              </w:rPr>
              <w:t xml:space="preserve"> las siguientes áreas de mejora para el ejercicio</w:t>
            </w:r>
            <w:r w:rsidR="00BC49E0">
              <w:rPr>
                <w:rFonts w:ascii="Calibri" w:eastAsia="Times New Roman" w:hAnsi="Calibri" w:cs="Calibri"/>
                <w:color w:val="000000"/>
                <w:sz w:val="20"/>
                <w:szCs w:val="20"/>
                <w:lang w:eastAsia="es-ES"/>
              </w:rPr>
              <w:t>, entre otras</w:t>
            </w:r>
            <w:r w:rsidR="009B6899">
              <w:rPr>
                <w:rFonts w:ascii="Calibri" w:eastAsia="Times New Roman" w:hAnsi="Calibri" w:cs="Calibri"/>
                <w:color w:val="000000"/>
                <w:sz w:val="20"/>
                <w:szCs w:val="20"/>
                <w:lang w:eastAsia="es-ES"/>
              </w:rPr>
              <w:t>:</w:t>
            </w:r>
          </w:p>
          <w:p w:rsidR="009B6899" w:rsidRDefault="009B6899" w:rsidP="009B6899">
            <w:pPr>
              <w:numPr>
                <w:ilvl w:val="1"/>
                <w:numId w:val="1"/>
              </w:numPr>
              <w:spacing w:after="0" w:line="240" w:lineRule="auto"/>
              <w:jc w:val="both"/>
              <w:textAlignment w:val="baseline"/>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Incrementar la comunicación entre la SEJ y SICyT, particularmente debido a que ambas instancias generan estudios de vocacionamiento regional.</w:t>
            </w:r>
          </w:p>
          <w:p w:rsidR="009B6899" w:rsidRDefault="00BC49E0" w:rsidP="009B6899">
            <w:pPr>
              <w:numPr>
                <w:ilvl w:val="1"/>
                <w:numId w:val="1"/>
              </w:numPr>
              <w:spacing w:after="0" w:line="240" w:lineRule="auto"/>
              <w:jc w:val="both"/>
              <w:textAlignment w:val="baseline"/>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Definir que regiones serán atendidas por el ejercicio a través de una mesa de trabajo plural y colaborativa.</w:t>
            </w:r>
          </w:p>
          <w:p w:rsidR="00BC49E0" w:rsidRDefault="00BC49E0" w:rsidP="009B6899">
            <w:pPr>
              <w:numPr>
                <w:ilvl w:val="1"/>
                <w:numId w:val="1"/>
              </w:numPr>
              <w:spacing w:after="0" w:line="240" w:lineRule="auto"/>
              <w:jc w:val="both"/>
              <w:textAlignment w:val="baseline"/>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Ampliar consulta a empresas y entornos productivos de las regiones antes de elegir las carerras.</w:t>
            </w:r>
          </w:p>
          <w:p w:rsidR="00FA00EE" w:rsidRDefault="00FA00EE" w:rsidP="009B6899">
            <w:pPr>
              <w:numPr>
                <w:ilvl w:val="1"/>
                <w:numId w:val="1"/>
              </w:numPr>
              <w:spacing w:after="0" w:line="240" w:lineRule="auto"/>
              <w:jc w:val="both"/>
              <w:textAlignment w:val="baseline"/>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Contemplar una reforma de carreras y sus contenidos a nivel local y nacional desde un ejercicio de Gobierno Abierto.</w:t>
            </w:r>
          </w:p>
          <w:p w:rsidR="00FA00EE" w:rsidRDefault="00FA00EE" w:rsidP="009B6899">
            <w:pPr>
              <w:numPr>
                <w:ilvl w:val="1"/>
                <w:numId w:val="1"/>
              </w:numPr>
              <w:spacing w:after="0" w:line="240" w:lineRule="auto"/>
              <w:jc w:val="both"/>
              <w:textAlignment w:val="baseline"/>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 xml:space="preserve">Mejorar los tiempos de convocatoria para poder cumplir con un proceso co-creativo de inicio a fin. </w:t>
            </w:r>
          </w:p>
          <w:p w:rsidR="00647F55" w:rsidRDefault="003468DA" w:rsidP="00FF5A15">
            <w:pPr>
              <w:numPr>
                <w:ilvl w:val="0"/>
                <w:numId w:val="1"/>
              </w:numPr>
              <w:spacing w:after="0" w:line="240" w:lineRule="auto"/>
              <w:jc w:val="both"/>
              <w:textAlignment w:val="baseline"/>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La mesa de trabajo llega a los siguientes acuerdos</w:t>
            </w:r>
            <w:r w:rsidR="00647F55">
              <w:rPr>
                <w:rFonts w:ascii="Calibri" w:eastAsia="Times New Roman" w:hAnsi="Calibri" w:cs="Calibri"/>
                <w:color w:val="000000"/>
                <w:sz w:val="20"/>
                <w:szCs w:val="20"/>
                <w:lang w:eastAsia="es-ES"/>
              </w:rPr>
              <w:t>:</w:t>
            </w:r>
          </w:p>
          <w:p w:rsidR="00E073D0" w:rsidRDefault="0000035F" w:rsidP="00647F55">
            <w:pPr>
              <w:numPr>
                <w:ilvl w:val="1"/>
                <w:numId w:val="1"/>
              </w:numPr>
              <w:spacing w:after="0" w:line="240" w:lineRule="auto"/>
              <w:jc w:val="both"/>
              <w:textAlignment w:val="baseline"/>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Desarrollar un apartado para</w:t>
            </w:r>
            <w:r w:rsidR="00FF5A15" w:rsidRPr="00FF5A15">
              <w:rPr>
                <w:rFonts w:ascii="Calibri" w:eastAsia="Times New Roman" w:hAnsi="Calibri" w:cs="Calibri"/>
                <w:color w:val="000000"/>
                <w:sz w:val="20"/>
                <w:szCs w:val="20"/>
                <w:lang w:eastAsia="es-ES"/>
              </w:rPr>
              <w:t xml:space="preserve"> detallar en</w:t>
            </w:r>
            <w:r w:rsidR="003021BE" w:rsidRPr="00FF5A15">
              <w:rPr>
                <w:rFonts w:ascii="Calibri" w:eastAsia="Times New Roman" w:hAnsi="Calibri" w:cs="Calibri"/>
                <w:color w:val="000000"/>
                <w:sz w:val="20"/>
                <w:szCs w:val="20"/>
                <w:lang w:eastAsia="es-ES"/>
              </w:rPr>
              <w:t xml:space="preserve"> la </w:t>
            </w:r>
            <w:r w:rsidR="005443BE" w:rsidRPr="00FF5A15">
              <w:rPr>
                <w:rFonts w:ascii="Calibri" w:eastAsia="Times New Roman" w:hAnsi="Calibri" w:cs="Calibri"/>
                <w:color w:val="000000"/>
                <w:sz w:val="20"/>
                <w:szCs w:val="20"/>
                <w:lang w:eastAsia="es-ES"/>
              </w:rPr>
              <w:t>documentación</w:t>
            </w:r>
            <w:r w:rsidR="003021BE" w:rsidRPr="00FF5A15">
              <w:rPr>
                <w:rFonts w:ascii="Calibri" w:eastAsia="Times New Roman" w:hAnsi="Calibri" w:cs="Calibri"/>
                <w:color w:val="000000"/>
                <w:sz w:val="20"/>
                <w:szCs w:val="20"/>
                <w:lang w:eastAsia="es-ES"/>
              </w:rPr>
              <w:t xml:space="preserve"> de la experiencia</w:t>
            </w:r>
            <w:r w:rsidR="00FF5A15">
              <w:rPr>
                <w:rFonts w:ascii="Calibri" w:eastAsia="Times New Roman" w:hAnsi="Calibri" w:cs="Calibri"/>
                <w:color w:val="000000"/>
                <w:sz w:val="20"/>
                <w:szCs w:val="20"/>
                <w:lang w:eastAsia="es-ES"/>
              </w:rPr>
              <w:t xml:space="preserve"> de esta mesa de trabajo</w:t>
            </w:r>
            <w:r>
              <w:rPr>
                <w:rFonts w:ascii="Calibri" w:eastAsia="Times New Roman" w:hAnsi="Calibri" w:cs="Calibri"/>
                <w:color w:val="000000"/>
                <w:sz w:val="20"/>
                <w:szCs w:val="20"/>
                <w:lang w:eastAsia="es-ES"/>
              </w:rPr>
              <w:t>,</w:t>
            </w:r>
            <w:r w:rsidR="003021BE" w:rsidRPr="00FF5A15">
              <w:rPr>
                <w:rFonts w:ascii="Calibri" w:eastAsia="Times New Roman" w:hAnsi="Calibri" w:cs="Calibri"/>
                <w:color w:val="000000"/>
                <w:sz w:val="20"/>
                <w:szCs w:val="20"/>
                <w:lang w:eastAsia="es-ES"/>
              </w:rPr>
              <w:t xml:space="preserve"> los criterios que se tomaron en cuenta par</w:t>
            </w:r>
            <w:r>
              <w:rPr>
                <w:rFonts w:ascii="Calibri" w:eastAsia="Times New Roman" w:hAnsi="Calibri" w:cs="Calibri"/>
                <w:color w:val="000000"/>
                <w:sz w:val="20"/>
                <w:szCs w:val="20"/>
                <w:lang w:eastAsia="es-ES"/>
              </w:rPr>
              <w:t>a la selección de los espacios</w:t>
            </w:r>
            <w:r w:rsidR="00E073D0">
              <w:rPr>
                <w:rFonts w:ascii="Calibri" w:eastAsia="Times New Roman" w:hAnsi="Calibri" w:cs="Calibri"/>
                <w:color w:val="000000"/>
                <w:sz w:val="20"/>
                <w:szCs w:val="20"/>
                <w:lang w:eastAsia="es-ES"/>
              </w:rPr>
              <w:t xml:space="preserve"> de la nueva infraestructura</w:t>
            </w:r>
            <w:r>
              <w:rPr>
                <w:rFonts w:ascii="Calibri" w:eastAsia="Times New Roman" w:hAnsi="Calibri" w:cs="Calibri"/>
                <w:color w:val="000000"/>
                <w:sz w:val="20"/>
                <w:szCs w:val="20"/>
                <w:lang w:eastAsia="es-ES"/>
              </w:rPr>
              <w:t>.</w:t>
            </w:r>
          </w:p>
          <w:p w:rsidR="00C4397B" w:rsidRPr="00FF5A15" w:rsidRDefault="00E073D0" w:rsidP="00647F55">
            <w:pPr>
              <w:numPr>
                <w:ilvl w:val="1"/>
                <w:numId w:val="1"/>
              </w:numPr>
              <w:spacing w:after="0" w:line="240" w:lineRule="auto"/>
              <w:jc w:val="both"/>
              <w:textAlignment w:val="baseline"/>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Documentar</w:t>
            </w:r>
            <w:r w:rsidR="003021BE" w:rsidRPr="00FF5A15">
              <w:rPr>
                <w:rFonts w:ascii="Calibri" w:eastAsia="Times New Roman" w:hAnsi="Calibri" w:cs="Calibri"/>
                <w:color w:val="000000"/>
                <w:sz w:val="20"/>
                <w:szCs w:val="20"/>
                <w:lang w:eastAsia="es-ES"/>
              </w:rPr>
              <w:t xml:space="preserve"> los mecanismo</w:t>
            </w:r>
            <w:r>
              <w:rPr>
                <w:rFonts w:ascii="Calibri" w:eastAsia="Times New Roman" w:hAnsi="Calibri" w:cs="Calibri"/>
                <w:color w:val="000000"/>
                <w:sz w:val="20"/>
                <w:szCs w:val="20"/>
                <w:lang w:eastAsia="es-ES"/>
              </w:rPr>
              <w:t>s</w:t>
            </w:r>
            <w:r w:rsidR="003021BE" w:rsidRPr="00FF5A15">
              <w:rPr>
                <w:rFonts w:ascii="Calibri" w:eastAsia="Times New Roman" w:hAnsi="Calibri" w:cs="Calibri"/>
                <w:color w:val="000000"/>
                <w:sz w:val="20"/>
                <w:szCs w:val="20"/>
                <w:lang w:eastAsia="es-ES"/>
              </w:rPr>
              <w:t xml:space="preserve"> llevados a cabo para la selección del tipo de oferta educativa. </w:t>
            </w:r>
          </w:p>
          <w:p w:rsidR="00E073D0" w:rsidRDefault="0000035F" w:rsidP="00647F55">
            <w:pPr>
              <w:numPr>
                <w:ilvl w:val="1"/>
                <w:numId w:val="1"/>
              </w:numPr>
              <w:spacing w:after="0" w:line="0" w:lineRule="atLeast"/>
              <w:jc w:val="both"/>
              <w:textAlignment w:val="baseline"/>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A</w:t>
            </w:r>
            <w:r w:rsidR="00E073D0">
              <w:rPr>
                <w:rFonts w:ascii="Calibri" w:eastAsia="Times New Roman" w:hAnsi="Calibri" w:cs="Calibri"/>
                <w:color w:val="000000"/>
                <w:sz w:val="20"/>
                <w:szCs w:val="20"/>
                <w:lang w:eastAsia="es-ES"/>
              </w:rPr>
              <w:t xml:space="preserve"> diciembre de 2017, la mesa desarrollará un anexo sobre sugerencias metodológicas para el crecimiento óptimo</w:t>
            </w:r>
            <w:r w:rsidR="00D439FE">
              <w:rPr>
                <w:rFonts w:ascii="Calibri" w:eastAsia="Times New Roman" w:hAnsi="Calibri" w:cs="Calibri"/>
                <w:color w:val="000000"/>
                <w:sz w:val="20"/>
                <w:szCs w:val="20"/>
                <w:lang w:eastAsia="es-ES"/>
              </w:rPr>
              <w:t xml:space="preserve"> de la infraestructura de educación media superior en </w:t>
            </w:r>
            <w:r>
              <w:rPr>
                <w:rFonts w:ascii="Calibri" w:eastAsia="Times New Roman" w:hAnsi="Calibri" w:cs="Calibri"/>
                <w:color w:val="000000"/>
                <w:sz w:val="20"/>
                <w:szCs w:val="20"/>
                <w:lang w:eastAsia="es-ES"/>
              </w:rPr>
              <w:t xml:space="preserve">el </w:t>
            </w:r>
            <w:r w:rsidR="00D439FE">
              <w:rPr>
                <w:rFonts w:ascii="Calibri" w:eastAsia="Times New Roman" w:hAnsi="Calibri" w:cs="Calibri"/>
                <w:color w:val="000000"/>
                <w:sz w:val="20"/>
                <w:szCs w:val="20"/>
                <w:lang w:eastAsia="es-ES"/>
              </w:rPr>
              <w:t>mediano y largo plazo.</w:t>
            </w:r>
          </w:p>
          <w:p w:rsidR="002516EF" w:rsidRPr="002516EF" w:rsidRDefault="00D439FE" w:rsidP="002516EF">
            <w:pPr>
              <w:numPr>
                <w:ilvl w:val="1"/>
                <w:numId w:val="1"/>
              </w:numPr>
              <w:spacing w:after="0" w:line="0" w:lineRule="atLeast"/>
              <w:jc w:val="both"/>
              <w:textAlignment w:val="baseline"/>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 xml:space="preserve">La mesa realizará una declaratoria conjunta respecto a la necesidad de adecuar la curricula </w:t>
            </w:r>
            <w:r>
              <w:rPr>
                <w:rFonts w:ascii="Calibri" w:eastAsia="Times New Roman" w:hAnsi="Calibri" w:cs="Calibri"/>
                <w:color w:val="000000"/>
                <w:sz w:val="20"/>
                <w:szCs w:val="20"/>
                <w:lang w:eastAsia="es-ES"/>
              </w:rPr>
              <w:lastRenderedPageBreak/>
              <w:t>educativa a la demanda laboral regional en el futuro. Este planteamiento se llevará</w:t>
            </w:r>
            <w:r w:rsidR="002516EF">
              <w:rPr>
                <w:rFonts w:ascii="Calibri" w:eastAsia="Times New Roman" w:hAnsi="Calibri" w:cs="Calibri"/>
                <w:color w:val="000000"/>
                <w:sz w:val="20"/>
                <w:szCs w:val="20"/>
                <w:lang w:eastAsia="es-ES"/>
              </w:rPr>
              <w:t xml:space="preserve"> a la reunión regional de CONAGO (Conferencia Nacional de Gobernadores) y ahí </w:t>
            </w:r>
            <w:r w:rsidR="0000035F">
              <w:rPr>
                <w:rFonts w:ascii="Calibri" w:eastAsia="Times New Roman" w:hAnsi="Calibri" w:cs="Calibri"/>
                <w:color w:val="000000"/>
                <w:sz w:val="20"/>
                <w:szCs w:val="20"/>
                <w:lang w:eastAsia="es-ES"/>
              </w:rPr>
              <w:t xml:space="preserve">se </w:t>
            </w:r>
            <w:r w:rsidR="002516EF">
              <w:rPr>
                <w:rFonts w:ascii="Calibri" w:eastAsia="Times New Roman" w:hAnsi="Calibri" w:cs="Calibri"/>
                <w:color w:val="000000"/>
                <w:sz w:val="20"/>
                <w:szCs w:val="20"/>
                <w:lang w:eastAsia="es-ES"/>
              </w:rPr>
              <w:t>solicitar</w:t>
            </w:r>
            <w:r w:rsidR="0000035F">
              <w:rPr>
                <w:rFonts w:ascii="Calibri" w:eastAsia="Times New Roman" w:hAnsi="Calibri" w:cs="Calibri"/>
                <w:color w:val="000000"/>
                <w:sz w:val="20"/>
                <w:szCs w:val="20"/>
                <w:lang w:eastAsia="es-ES"/>
              </w:rPr>
              <w:t>á</w:t>
            </w:r>
            <w:r w:rsidR="002516EF">
              <w:rPr>
                <w:rFonts w:ascii="Calibri" w:eastAsia="Times New Roman" w:hAnsi="Calibri" w:cs="Calibri"/>
                <w:color w:val="000000"/>
                <w:sz w:val="20"/>
                <w:szCs w:val="20"/>
                <w:lang w:eastAsia="es-ES"/>
              </w:rPr>
              <w:t xml:space="preserve"> que sea Jalisco el estado piloto para estas reformas</w:t>
            </w:r>
          </w:p>
          <w:p w:rsidR="00C4397B" w:rsidRDefault="003021BE" w:rsidP="002516EF">
            <w:pPr>
              <w:numPr>
                <w:ilvl w:val="1"/>
                <w:numId w:val="1"/>
              </w:numPr>
              <w:spacing w:after="0" w:line="0" w:lineRule="atLeast"/>
              <w:jc w:val="both"/>
              <w:textAlignment w:val="baseline"/>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 xml:space="preserve">La SEJ llevará al consejo estatal de </w:t>
            </w:r>
            <w:r w:rsidR="00FF5A15">
              <w:rPr>
                <w:rFonts w:ascii="Calibri" w:eastAsia="Times New Roman" w:hAnsi="Calibri" w:cs="Calibri"/>
                <w:color w:val="000000"/>
                <w:sz w:val="20"/>
                <w:szCs w:val="20"/>
                <w:lang w:eastAsia="es-ES"/>
              </w:rPr>
              <w:t xml:space="preserve">educación </w:t>
            </w:r>
            <w:r>
              <w:rPr>
                <w:rFonts w:ascii="Calibri" w:eastAsia="Times New Roman" w:hAnsi="Calibri" w:cs="Calibri"/>
                <w:color w:val="000000"/>
                <w:sz w:val="20"/>
                <w:szCs w:val="20"/>
                <w:lang w:eastAsia="es-ES"/>
              </w:rPr>
              <w:t>media superior</w:t>
            </w:r>
            <w:r w:rsidR="00FF5A15">
              <w:rPr>
                <w:rFonts w:ascii="Calibri" w:eastAsia="Times New Roman" w:hAnsi="Calibri" w:cs="Calibri"/>
                <w:color w:val="000000"/>
                <w:sz w:val="20"/>
                <w:szCs w:val="20"/>
                <w:lang w:eastAsia="es-ES"/>
              </w:rPr>
              <w:t xml:space="preserve"> </w:t>
            </w:r>
            <w:r>
              <w:rPr>
                <w:rFonts w:ascii="Calibri" w:eastAsia="Times New Roman" w:hAnsi="Calibri" w:cs="Calibri"/>
                <w:color w:val="000000"/>
                <w:sz w:val="20"/>
                <w:szCs w:val="20"/>
                <w:lang w:eastAsia="es-ES"/>
              </w:rPr>
              <w:t>la propuesta de oferta educativa aquí acordada para concluir el proceso administrativo para la ampliación de la cobertura.</w:t>
            </w:r>
          </w:p>
          <w:p w:rsidR="002516EF" w:rsidRDefault="003021BE" w:rsidP="002516EF">
            <w:pPr>
              <w:numPr>
                <w:ilvl w:val="1"/>
                <w:numId w:val="1"/>
              </w:numPr>
              <w:spacing w:after="0" w:line="0" w:lineRule="atLeast"/>
              <w:jc w:val="both"/>
              <w:textAlignment w:val="baseline"/>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 xml:space="preserve">Se invitará a la próxima reunión y para que se integre de manera permanente a la </w:t>
            </w:r>
            <w:r w:rsidR="00386388">
              <w:rPr>
                <w:rFonts w:ascii="Calibri" w:eastAsia="Times New Roman" w:hAnsi="Calibri" w:cs="Calibri"/>
                <w:color w:val="000000"/>
                <w:sz w:val="20"/>
                <w:szCs w:val="20"/>
                <w:lang w:eastAsia="es-ES"/>
              </w:rPr>
              <w:t>Secretaría de Innovación</w:t>
            </w:r>
            <w:r>
              <w:rPr>
                <w:rFonts w:ascii="Calibri" w:eastAsia="Times New Roman" w:hAnsi="Calibri" w:cs="Calibri"/>
                <w:color w:val="000000"/>
                <w:sz w:val="20"/>
                <w:szCs w:val="20"/>
                <w:lang w:eastAsia="es-ES"/>
              </w:rPr>
              <w:t>, Ciencia y Tecnología</w:t>
            </w:r>
            <w:r w:rsidR="0000035F">
              <w:rPr>
                <w:rFonts w:ascii="Calibri" w:eastAsia="Times New Roman" w:hAnsi="Calibri" w:cs="Calibri"/>
                <w:color w:val="000000"/>
                <w:sz w:val="20"/>
                <w:szCs w:val="20"/>
                <w:lang w:eastAsia="es-ES"/>
              </w:rPr>
              <w:t xml:space="preserve"> (SICyT) a esta mesa de Gobierno Abierto.</w:t>
            </w:r>
          </w:p>
          <w:p w:rsidR="00FF5A15" w:rsidRDefault="002516EF" w:rsidP="0000035F">
            <w:pPr>
              <w:numPr>
                <w:ilvl w:val="1"/>
                <w:numId w:val="1"/>
              </w:numPr>
              <w:spacing w:after="0" w:line="0" w:lineRule="atLeast"/>
              <w:jc w:val="both"/>
              <w:textAlignment w:val="baseline"/>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 xml:space="preserve">La </w:t>
            </w:r>
            <w:r w:rsidR="0000035F">
              <w:rPr>
                <w:rFonts w:ascii="Calibri" w:eastAsia="Times New Roman" w:hAnsi="Calibri" w:cs="Calibri"/>
                <w:color w:val="000000"/>
                <w:sz w:val="20"/>
                <w:szCs w:val="20"/>
                <w:lang w:eastAsia="es-ES"/>
              </w:rPr>
              <w:t xml:space="preserve">próxima reunión se realizará </w:t>
            </w:r>
            <w:r>
              <w:rPr>
                <w:rFonts w:ascii="Calibri" w:eastAsia="Times New Roman" w:hAnsi="Calibri" w:cs="Calibri"/>
                <w:color w:val="000000"/>
                <w:sz w:val="20"/>
                <w:szCs w:val="20"/>
                <w:lang w:eastAsia="es-ES"/>
              </w:rPr>
              <w:t>en la segunda quincena de agosto</w:t>
            </w:r>
            <w:r w:rsidR="0000035F">
              <w:rPr>
                <w:rFonts w:ascii="Calibri" w:eastAsia="Times New Roman" w:hAnsi="Calibri" w:cs="Calibri"/>
                <w:color w:val="000000"/>
                <w:sz w:val="20"/>
                <w:szCs w:val="20"/>
                <w:lang w:eastAsia="es-ES"/>
              </w:rPr>
              <w:t xml:space="preserve"> de 2017</w:t>
            </w:r>
            <w:r>
              <w:rPr>
                <w:rFonts w:ascii="Calibri" w:eastAsia="Times New Roman" w:hAnsi="Calibri" w:cs="Calibri"/>
                <w:color w:val="000000"/>
                <w:sz w:val="20"/>
                <w:szCs w:val="20"/>
                <w:lang w:eastAsia="es-ES"/>
              </w:rPr>
              <w:t>, para recibir informes de avance de la SEJ.</w:t>
            </w:r>
          </w:p>
          <w:p w:rsidR="00282D4C" w:rsidRPr="002516EF" w:rsidRDefault="00282D4C" w:rsidP="00282D4C">
            <w:pPr>
              <w:numPr>
                <w:ilvl w:val="0"/>
                <w:numId w:val="1"/>
              </w:numPr>
              <w:spacing w:after="0" w:line="0" w:lineRule="atLeast"/>
              <w:jc w:val="both"/>
              <w:textAlignment w:val="baseline"/>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Carta elaborada por actores de la sociedad civil se anexa a la minuta.</w:t>
            </w:r>
          </w:p>
        </w:tc>
      </w:tr>
    </w:tbl>
    <w:p w:rsidR="00956DF8" w:rsidRPr="00956DF8" w:rsidRDefault="00956DF8" w:rsidP="00956DF8">
      <w:pPr>
        <w:spacing w:after="0" w:line="240" w:lineRule="auto"/>
        <w:jc w:val="both"/>
        <w:rPr>
          <w:rFonts w:ascii="Times New Roman" w:eastAsia="Times New Roman" w:hAnsi="Times New Roman" w:cs="Times New Roman"/>
          <w:sz w:val="24"/>
          <w:szCs w:val="24"/>
          <w:lang w:eastAsia="es-ES"/>
        </w:rPr>
      </w:pPr>
      <w:r w:rsidRPr="00956DF8">
        <w:rPr>
          <w:rFonts w:ascii="Times New Roman" w:eastAsia="Times New Roman" w:hAnsi="Times New Roman" w:cs="Times New Roman"/>
          <w:sz w:val="24"/>
          <w:szCs w:val="24"/>
          <w:lang w:eastAsia="es-ES"/>
        </w:rPr>
        <w:lastRenderedPageBreak/>
        <w:t> </w:t>
      </w:r>
    </w:p>
    <w:tbl>
      <w:tblPr>
        <w:tblW w:w="0" w:type="auto"/>
        <w:tblCellMar>
          <w:top w:w="15" w:type="dxa"/>
          <w:left w:w="15" w:type="dxa"/>
          <w:bottom w:w="15" w:type="dxa"/>
          <w:right w:w="15" w:type="dxa"/>
        </w:tblCellMar>
        <w:tblLook w:val="04A0"/>
      </w:tblPr>
      <w:tblGrid>
        <w:gridCol w:w="3443"/>
        <w:gridCol w:w="2614"/>
        <w:gridCol w:w="1505"/>
        <w:gridCol w:w="1476"/>
      </w:tblGrid>
      <w:tr w:rsidR="00956DF8" w:rsidRPr="00956DF8" w:rsidTr="00956DF8">
        <w:tc>
          <w:tcPr>
            <w:tcW w:w="0" w:type="auto"/>
            <w:gridSpan w:val="4"/>
            <w:tcBorders>
              <w:top w:val="single" w:sz="8" w:space="0" w:color="C4BC96"/>
              <w:left w:val="single" w:sz="8" w:space="0" w:color="C4BC96"/>
              <w:bottom w:val="single" w:sz="8" w:space="0" w:color="C4BC96"/>
              <w:right w:val="single" w:sz="8" w:space="0" w:color="C4BC96"/>
            </w:tcBorders>
            <w:shd w:val="clear" w:color="auto" w:fill="C4BC96"/>
            <w:tcMar>
              <w:top w:w="100" w:type="dxa"/>
              <w:left w:w="100" w:type="dxa"/>
              <w:bottom w:w="100" w:type="dxa"/>
              <w:right w:w="100" w:type="dxa"/>
            </w:tcMar>
            <w:hideMark/>
          </w:tcPr>
          <w:p w:rsidR="00956DF8" w:rsidRPr="00956DF8" w:rsidRDefault="00956DF8" w:rsidP="00956DF8">
            <w:pPr>
              <w:spacing w:after="0" w:line="0" w:lineRule="atLeast"/>
              <w:ind w:right="60"/>
              <w:jc w:val="center"/>
              <w:rPr>
                <w:rFonts w:ascii="Times New Roman" w:eastAsia="Times New Roman" w:hAnsi="Times New Roman" w:cs="Times New Roman"/>
                <w:sz w:val="24"/>
                <w:szCs w:val="24"/>
                <w:lang w:eastAsia="es-ES"/>
              </w:rPr>
            </w:pPr>
            <w:r w:rsidRPr="00956DF8">
              <w:rPr>
                <w:rFonts w:ascii="Calibri" w:eastAsia="Times New Roman" w:hAnsi="Calibri" w:cs="Calibri"/>
                <w:b/>
                <w:bCs/>
                <w:color w:val="000000"/>
                <w:sz w:val="20"/>
                <w:szCs w:val="20"/>
                <w:shd w:val="clear" w:color="auto" w:fill="C4BC96"/>
                <w:lang w:eastAsia="es-ES"/>
              </w:rPr>
              <w:t>Acuerdos y Compromisos pendientes de revisar estatus Reunión</w:t>
            </w:r>
          </w:p>
        </w:tc>
      </w:tr>
      <w:tr w:rsidR="00284733" w:rsidRPr="00956DF8" w:rsidTr="00956DF8">
        <w:tc>
          <w:tcPr>
            <w:tcW w:w="0" w:type="auto"/>
            <w:tcBorders>
              <w:top w:val="single" w:sz="8" w:space="0" w:color="C4BC96"/>
              <w:left w:val="single" w:sz="8" w:space="0" w:color="C4BC96"/>
              <w:bottom w:val="single" w:sz="8" w:space="0" w:color="C4BC96"/>
              <w:right w:val="single" w:sz="8" w:space="0" w:color="C4BC96"/>
            </w:tcBorders>
            <w:shd w:val="clear" w:color="auto" w:fill="DDD9C3"/>
            <w:tcMar>
              <w:top w:w="100" w:type="dxa"/>
              <w:left w:w="100" w:type="dxa"/>
              <w:bottom w:w="100" w:type="dxa"/>
              <w:right w:w="100" w:type="dxa"/>
            </w:tcMar>
            <w:hideMark/>
          </w:tcPr>
          <w:p w:rsidR="00956DF8" w:rsidRPr="00956DF8" w:rsidRDefault="00956DF8" w:rsidP="00956DF8">
            <w:pPr>
              <w:spacing w:after="0" w:line="0" w:lineRule="atLeast"/>
              <w:ind w:right="60"/>
              <w:jc w:val="center"/>
              <w:rPr>
                <w:rFonts w:ascii="Times New Roman" w:eastAsia="Times New Roman" w:hAnsi="Times New Roman" w:cs="Times New Roman"/>
                <w:sz w:val="24"/>
                <w:szCs w:val="24"/>
                <w:lang w:eastAsia="es-ES"/>
              </w:rPr>
            </w:pPr>
            <w:r w:rsidRPr="00956DF8">
              <w:rPr>
                <w:rFonts w:ascii="Calibri" w:eastAsia="Times New Roman" w:hAnsi="Calibri" w:cs="Calibri"/>
                <w:b/>
                <w:bCs/>
                <w:color w:val="000000"/>
                <w:sz w:val="20"/>
                <w:szCs w:val="20"/>
                <w:shd w:val="clear" w:color="auto" w:fill="DDD9C3"/>
                <w:lang w:eastAsia="es-ES"/>
              </w:rPr>
              <w:t>Actividad</w:t>
            </w:r>
          </w:p>
        </w:tc>
        <w:tc>
          <w:tcPr>
            <w:tcW w:w="0" w:type="auto"/>
            <w:tcBorders>
              <w:top w:val="single" w:sz="8" w:space="0" w:color="C4BC96"/>
              <w:left w:val="single" w:sz="8" w:space="0" w:color="C4BC96"/>
              <w:bottom w:val="single" w:sz="8" w:space="0" w:color="C4BC96"/>
              <w:right w:val="single" w:sz="8" w:space="0" w:color="C4BC96"/>
            </w:tcBorders>
            <w:shd w:val="clear" w:color="auto" w:fill="DDD9C3"/>
            <w:tcMar>
              <w:top w:w="100" w:type="dxa"/>
              <w:left w:w="100" w:type="dxa"/>
              <w:bottom w:w="100" w:type="dxa"/>
              <w:right w:w="100" w:type="dxa"/>
            </w:tcMar>
            <w:hideMark/>
          </w:tcPr>
          <w:p w:rsidR="00956DF8" w:rsidRPr="00956DF8" w:rsidRDefault="00956DF8" w:rsidP="00956DF8">
            <w:pPr>
              <w:spacing w:after="0" w:line="0" w:lineRule="atLeast"/>
              <w:ind w:right="60"/>
              <w:jc w:val="center"/>
              <w:rPr>
                <w:rFonts w:ascii="Times New Roman" w:eastAsia="Times New Roman" w:hAnsi="Times New Roman" w:cs="Times New Roman"/>
                <w:sz w:val="24"/>
                <w:szCs w:val="24"/>
                <w:lang w:eastAsia="es-ES"/>
              </w:rPr>
            </w:pPr>
            <w:r w:rsidRPr="00956DF8">
              <w:rPr>
                <w:rFonts w:ascii="Calibri" w:eastAsia="Times New Roman" w:hAnsi="Calibri" w:cs="Calibri"/>
                <w:b/>
                <w:bCs/>
                <w:color w:val="000000"/>
                <w:sz w:val="20"/>
                <w:szCs w:val="20"/>
                <w:shd w:val="clear" w:color="auto" w:fill="DDD9C3"/>
                <w:lang w:eastAsia="es-ES"/>
              </w:rPr>
              <w:t>Responsable</w:t>
            </w:r>
          </w:p>
        </w:tc>
        <w:tc>
          <w:tcPr>
            <w:tcW w:w="0" w:type="auto"/>
            <w:tcBorders>
              <w:top w:val="single" w:sz="8" w:space="0" w:color="C4BC96"/>
              <w:left w:val="single" w:sz="8" w:space="0" w:color="C4BC96"/>
              <w:bottom w:val="single" w:sz="8" w:space="0" w:color="C4BC96"/>
              <w:right w:val="single" w:sz="8" w:space="0" w:color="C4BC96"/>
            </w:tcBorders>
            <w:shd w:val="clear" w:color="auto" w:fill="DDD9C3"/>
            <w:tcMar>
              <w:top w:w="100" w:type="dxa"/>
              <w:left w:w="100" w:type="dxa"/>
              <w:bottom w:w="100" w:type="dxa"/>
              <w:right w:w="100" w:type="dxa"/>
            </w:tcMar>
            <w:hideMark/>
          </w:tcPr>
          <w:p w:rsidR="00956DF8" w:rsidRPr="00956DF8" w:rsidRDefault="00956DF8" w:rsidP="00956DF8">
            <w:pPr>
              <w:spacing w:after="0" w:line="0" w:lineRule="atLeast"/>
              <w:ind w:right="60"/>
              <w:jc w:val="center"/>
              <w:rPr>
                <w:rFonts w:ascii="Times New Roman" w:eastAsia="Times New Roman" w:hAnsi="Times New Roman" w:cs="Times New Roman"/>
                <w:sz w:val="24"/>
                <w:szCs w:val="24"/>
                <w:lang w:eastAsia="es-ES"/>
              </w:rPr>
            </w:pPr>
            <w:r w:rsidRPr="00956DF8">
              <w:rPr>
                <w:rFonts w:ascii="Calibri" w:eastAsia="Times New Roman" w:hAnsi="Calibri" w:cs="Calibri"/>
                <w:b/>
                <w:bCs/>
                <w:color w:val="000000"/>
                <w:sz w:val="20"/>
                <w:szCs w:val="20"/>
                <w:shd w:val="clear" w:color="auto" w:fill="DDD9C3"/>
                <w:lang w:eastAsia="es-ES"/>
              </w:rPr>
              <w:t>Fecha  de Entrega</w:t>
            </w:r>
          </w:p>
        </w:tc>
        <w:tc>
          <w:tcPr>
            <w:tcW w:w="0" w:type="auto"/>
            <w:tcBorders>
              <w:top w:val="single" w:sz="8" w:space="0" w:color="C4BC96"/>
              <w:left w:val="single" w:sz="8" w:space="0" w:color="C4BC96"/>
              <w:bottom w:val="single" w:sz="8" w:space="0" w:color="C4BC96"/>
              <w:right w:val="single" w:sz="8" w:space="0" w:color="C4BC96"/>
            </w:tcBorders>
            <w:shd w:val="clear" w:color="auto" w:fill="DDD9C3"/>
            <w:tcMar>
              <w:top w:w="100" w:type="dxa"/>
              <w:left w:w="100" w:type="dxa"/>
              <w:bottom w:w="100" w:type="dxa"/>
              <w:right w:w="100" w:type="dxa"/>
            </w:tcMar>
            <w:hideMark/>
          </w:tcPr>
          <w:p w:rsidR="00956DF8" w:rsidRPr="00956DF8" w:rsidRDefault="00956DF8" w:rsidP="00956DF8">
            <w:pPr>
              <w:spacing w:after="0" w:line="0" w:lineRule="atLeast"/>
              <w:ind w:right="60"/>
              <w:jc w:val="center"/>
              <w:rPr>
                <w:rFonts w:ascii="Times New Roman" w:eastAsia="Times New Roman" w:hAnsi="Times New Roman" w:cs="Times New Roman"/>
                <w:sz w:val="24"/>
                <w:szCs w:val="24"/>
                <w:lang w:eastAsia="es-ES"/>
              </w:rPr>
            </w:pPr>
            <w:r w:rsidRPr="00956DF8">
              <w:rPr>
                <w:rFonts w:ascii="Calibri" w:eastAsia="Times New Roman" w:hAnsi="Calibri" w:cs="Calibri"/>
                <w:b/>
                <w:bCs/>
                <w:color w:val="000000"/>
                <w:sz w:val="20"/>
                <w:szCs w:val="20"/>
                <w:shd w:val="clear" w:color="auto" w:fill="DDD9C3"/>
                <w:lang w:eastAsia="es-ES"/>
              </w:rPr>
              <w:t>Observaciones</w:t>
            </w:r>
          </w:p>
        </w:tc>
      </w:tr>
      <w:tr w:rsidR="00284733" w:rsidRPr="00956DF8" w:rsidTr="00956DF8">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956DF8" w:rsidRPr="00C12B77" w:rsidRDefault="00284733" w:rsidP="00284733">
            <w:pPr>
              <w:spacing w:after="0" w:line="0" w:lineRule="atLeast"/>
              <w:jc w:val="both"/>
              <w:rPr>
                <w:rFonts w:ascii="Times New Roman" w:eastAsia="Times New Roman" w:hAnsi="Times New Roman" w:cs="Times New Roman"/>
                <w:sz w:val="24"/>
                <w:szCs w:val="24"/>
                <w:lang w:eastAsia="es-ES"/>
              </w:rPr>
            </w:pPr>
            <w:r>
              <w:rPr>
                <w:rFonts w:ascii="Calibri" w:eastAsia="Times New Roman" w:hAnsi="Calibri" w:cs="Calibri"/>
                <w:color w:val="000000"/>
                <w:sz w:val="20"/>
                <w:szCs w:val="20"/>
                <w:lang w:eastAsia="es-ES"/>
              </w:rPr>
              <w:t xml:space="preserve">Enviar minuta </w:t>
            </w:r>
            <w:r w:rsidR="00956DF8" w:rsidRPr="00C12B77">
              <w:rPr>
                <w:rFonts w:ascii="Calibri" w:eastAsia="Times New Roman" w:hAnsi="Calibri" w:cs="Calibri"/>
                <w:color w:val="000000"/>
                <w:sz w:val="20"/>
                <w:szCs w:val="20"/>
                <w:lang w:eastAsia="es-ES"/>
              </w:rPr>
              <w:t>y convocar siguiente reunión.</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956DF8" w:rsidRPr="00C12B77" w:rsidRDefault="00956DF8" w:rsidP="00956DF8">
            <w:pPr>
              <w:spacing w:after="0" w:line="0" w:lineRule="atLeast"/>
              <w:ind w:left="120"/>
              <w:jc w:val="center"/>
              <w:rPr>
                <w:rFonts w:ascii="Times New Roman" w:eastAsia="Times New Roman" w:hAnsi="Times New Roman" w:cs="Times New Roman"/>
                <w:sz w:val="24"/>
                <w:szCs w:val="24"/>
                <w:lang w:eastAsia="es-ES"/>
              </w:rPr>
            </w:pPr>
            <w:r w:rsidRPr="00C12B77">
              <w:rPr>
                <w:rFonts w:ascii="Calibri" w:eastAsia="Times New Roman" w:hAnsi="Calibri" w:cs="Calibri"/>
                <w:color w:val="000000"/>
                <w:sz w:val="20"/>
                <w:szCs w:val="20"/>
                <w:lang w:eastAsia="es-ES"/>
              </w:rPr>
              <w:t>Luis Alberto Ramírez de la Barreda</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956DF8" w:rsidRPr="00284733" w:rsidRDefault="00284733" w:rsidP="00956DF8">
            <w:pPr>
              <w:spacing w:after="0" w:line="0" w:lineRule="atLeast"/>
              <w:jc w:val="center"/>
              <w:rPr>
                <w:rFonts w:eastAsia="Times New Roman" w:cstheme="minorHAnsi"/>
                <w:sz w:val="20"/>
                <w:szCs w:val="20"/>
                <w:lang w:eastAsia="es-ES"/>
              </w:rPr>
            </w:pPr>
            <w:r>
              <w:rPr>
                <w:rFonts w:eastAsia="Times New Roman" w:cstheme="minorHAnsi"/>
                <w:sz w:val="20"/>
                <w:szCs w:val="20"/>
                <w:lang w:eastAsia="es-ES"/>
              </w:rPr>
              <w:t>26 de julio de 2017</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956DF8" w:rsidRPr="00956DF8" w:rsidRDefault="00956DF8" w:rsidP="00956DF8">
            <w:pPr>
              <w:spacing w:after="0" w:line="240" w:lineRule="auto"/>
              <w:rPr>
                <w:rFonts w:ascii="Times New Roman" w:eastAsia="Times New Roman" w:hAnsi="Times New Roman" w:cs="Times New Roman"/>
                <w:sz w:val="1"/>
                <w:szCs w:val="24"/>
                <w:lang w:eastAsia="es-ES"/>
              </w:rPr>
            </w:pPr>
          </w:p>
        </w:tc>
      </w:tr>
      <w:tr w:rsidR="00284733" w:rsidRPr="00956DF8" w:rsidTr="00284733">
        <w:trPr>
          <w:trHeight w:val="565"/>
        </w:trPr>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956DF8" w:rsidRPr="00284733" w:rsidRDefault="00284733" w:rsidP="00956DF8">
            <w:pPr>
              <w:spacing w:after="0" w:line="0" w:lineRule="atLeast"/>
              <w:jc w:val="both"/>
              <w:rPr>
                <w:rFonts w:eastAsia="Times New Roman" w:cstheme="minorHAnsi"/>
                <w:sz w:val="20"/>
                <w:szCs w:val="20"/>
                <w:lang w:eastAsia="es-ES"/>
              </w:rPr>
            </w:pPr>
            <w:r w:rsidRPr="00284733">
              <w:rPr>
                <w:rFonts w:eastAsia="Times New Roman" w:cstheme="minorHAnsi"/>
                <w:sz w:val="20"/>
                <w:szCs w:val="20"/>
                <w:lang w:eastAsia="es-ES"/>
              </w:rPr>
              <w:t>Iniciar redacción de documentación del ejercicio</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956DF8" w:rsidRPr="00284733" w:rsidRDefault="00284733" w:rsidP="00284733">
            <w:pPr>
              <w:spacing w:after="0" w:line="0" w:lineRule="atLeast"/>
              <w:ind w:left="120"/>
              <w:jc w:val="center"/>
              <w:rPr>
                <w:rFonts w:eastAsia="Times New Roman" w:cstheme="minorHAnsi"/>
                <w:sz w:val="20"/>
                <w:szCs w:val="20"/>
                <w:lang w:eastAsia="es-ES"/>
              </w:rPr>
            </w:pPr>
            <w:r w:rsidRPr="00284733">
              <w:rPr>
                <w:rFonts w:eastAsia="Times New Roman" w:cstheme="minorHAnsi"/>
                <w:sz w:val="20"/>
                <w:szCs w:val="20"/>
                <w:lang w:eastAsia="es-ES"/>
              </w:rPr>
              <w:t>SUBSEPLAN</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956DF8" w:rsidRPr="00284733" w:rsidRDefault="00284733" w:rsidP="00956DF8">
            <w:pPr>
              <w:spacing w:after="0" w:line="0" w:lineRule="atLeast"/>
              <w:ind w:left="80"/>
              <w:jc w:val="center"/>
              <w:rPr>
                <w:rFonts w:eastAsia="Times New Roman" w:cstheme="minorHAnsi"/>
                <w:sz w:val="20"/>
                <w:szCs w:val="20"/>
                <w:lang w:eastAsia="es-ES"/>
              </w:rPr>
            </w:pPr>
            <w:r w:rsidRPr="00284733">
              <w:rPr>
                <w:rFonts w:eastAsia="Times New Roman" w:cstheme="minorHAnsi"/>
                <w:sz w:val="20"/>
                <w:szCs w:val="20"/>
                <w:lang w:eastAsia="es-ES"/>
              </w:rPr>
              <w:t>Próxima reunión</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956DF8" w:rsidRPr="00956DF8" w:rsidRDefault="00956DF8" w:rsidP="00956DF8">
            <w:pPr>
              <w:spacing w:after="0" w:line="240" w:lineRule="auto"/>
              <w:rPr>
                <w:rFonts w:ascii="Times New Roman" w:eastAsia="Times New Roman" w:hAnsi="Times New Roman" w:cs="Times New Roman"/>
                <w:sz w:val="1"/>
                <w:szCs w:val="24"/>
                <w:lang w:eastAsia="es-ES"/>
              </w:rPr>
            </w:pPr>
          </w:p>
        </w:tc>
      </w:tr>
      <w:tr w:rsidR="00284733" w:rsidRPr="00956DF8" w:rsidTr="00284733">
        <w:trPr>
          <w:trHeight w:val="565"/>
        </w:trPr>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284733" w:rsidRPr="00284733" w:rsidRDefault="00284733" w:rsidP="00956DF8">
            <w:pPr>
              <w:spacing w:after="0" w:line="0" w:lineRule="atLeast"/>
              <w:jc w:val="both"/>
              <w:rPr>
                <w:rFonts w:eastAsia="Times New Roman" w:cstheme="minorHAnsi"/>
                <w:sz w:val="20"/>
                <w:szCs w:val="20"/>
                <w:lang w:eastAsia="es-ES"/>
              </w:rPr>
            </w:pPr>
            <w:r w:rsidRPr="00284733">
              <w:rPr>
                <w:rFonts w:eastAsia="Times New Roman" w:cstheme="minorHAnsi"/>
                <w:sz w:val="20"/>
                <w:szCs w:val="20"/>
                <w:lang w:eastAsia="es-ES"/>
              </w:rPr>
              <w:t>Enviar narrativa explicativa sobre acuerdos 1 y 2</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284733" w:rsidRDefault="00284733" w:rsidP="00284733">
            <w:pPr>
              <w:spacing w:after="0" w:line="0" w:lineRule="atLeast"/>
              <w:ind w:left="120"/>
              <w:jc w:val="center"/>
              <w:rPr>
                <w:rFonts w:eastAsia="Times New Roman" w:cstheme="minorHAnsi"/>
                <w:sz w:val="24"/>
                <w:szCs w:val="24"/>
                <w:lang w:eastAsia="es-ES"/>
              </w:rPr>
            </w:pPr>
            <w:r>
              <w:rPr>
                <w:rFonts w:eastAsia="Times New Roman" w:cstheme="minorHAnsi"/>
                <w:sz w:val="24"/>
                <w:szCs w:val="24"/>
                <w:lang w:eastAsia="es-ES"/>
              </w:rPr>
              <w:t>SEJ</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284733" w:rsidRPr="00284733" w:rsidRDefault="00284733" w:rsidP="00956DF8">
            <w:pPr>
              <w:spacing w:after="0" w:line="0" w:lineRule="atLeast"/>
              <w:ind w:left="80"/>
              <w:jc w:val="center"/>
              <w:rPr>
                <w:rFonts w:eastAsia="Times New Roman" w:cstheme="minorHAnsi"/>
                <w:sz w:val="20"/>
                <w:szCs w:val="20"/>
                <w:lang w:eastAsia="es-ES"/>
              </w:rPr>
            </w:pPr>
            <w:r w:rsidRPr="00284733">
              <w:rPr>
                <w:rFonts w:eastAsia="Times New Roman" w:cstheme="minorHAnsi"/>
                <w:sz w:val="20"/>
                <w:szCs w:val="20"/>
                <w:lang w:eastAsia="es-ES"/>
              </w:rPr>
              <w:t>Próxima reunión</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284733" w:rsidRPr="00956DF8" w:rsidRDefault="00284733" w:rsidP="00956DF8">
            <w:pPr>
              <w:spacing w:after="0" w:line="240" w:lineRule="auto"/>
              <w:rPr>
                <w:rFonts w:ascii="Times New Roman" w:eastAsia="Times New Roman" w:hAnsi="Times New Roman" w:cs="Times New Roman"/>
                <w:sz w:val="1"/>
                <w:szCs w:val="24"/>
                <w:lang w:eastAsia="es-ES"/>
              </w:rPr>
            </w:pPr>
          </w:p>
        </w:tc>
      </w:tr>
      <w:tr w:rsidR="00891076" w:rsidRPr="00956DF8" w:rsidTr="00284733">
        <w:trPr>
          <w:trHeight w:val="565"/>
        </w:trPr>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891076" w:rsidRPr="00284733" w:rsidRDefault="00891076" w:rsidP="00956DF8">
            <w:pPr>
              <w:spacing w:after="0" w:line="0" w:lineRule="atLeast"/>
              <w:jc w:val="both"/>
              <w:rPr>
                <w:rFonts w:eastAsia="Times New Roman" w:cstheme="minorHAnsi"/>
                <w:sz w:val="20"/>
                <w:szCs w:val="20"/>
                <w:lang w:eastAsia="es-ES"/>
              </w:rPr>
            </w:pPr>
            <w:r>
              <w:rPr>
                <w:rFonts w:eastAsia="Times New Roman" w:cstheme="minorHAnsi"/>
                <w:sz w:val="20"/>
                <w:szCs w:val="20"/>
                <w:lang w:eastAsia="es-ES"/>
              </w:rPr>
              <w:t>Invitar a la SICyT a participar en la mesa de trabajo</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891076" w:rsidRDefault="00891076" w:rsidP="00284733">
            <w:pPr>
              <w:spacing w:after="0" w:line="0" w:lineRule="atLeast"/>
              <w:ind w:left="120"/>
              <w:jc w:val="center"/>
              <w:rPr>
                <w:rFonts w:eastAsia="Times New Roman" w:cstheme="minorHAnsi"/>
                <w:sz w:val="24"/>
                <w:szCs w:val="24"/>
                <w:lang w:eastAsia="es-ES"/>
              </w:rPr>
            </w:pPr>
            <w:r>
              <w:rPr>
                <w:rFonts w:eastAsia="Times New Roman" w:cstheme="minorHAnsi"/>
                <w:sz w:val="24"/>
                <w:szCs w:val="24"/>
                <w:lang w:eastAsia="es-ES"/>
              </w:rPr>
              <w:t>SUBSEPLAN</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891076" w:rsidRPr="00284733" w:rsidRDefault="00891076" w:rsidP="00956DF8">
            <w:pPr>
              <w:spacing w:after="0" w:line="0" w:lineRule="atLeast"/>
              <w:ind w:left="80"/>
              <w:jc w:val="center"/>
              <w:rPr>
                <w:rFonts w:eastAsia="Times New Roman" w:cstheme="minorHAnsi"/>
                <w:sz w:val="20"/>
                <w:szCs w:val="20"/>
                <w:lang w:eastAsia="es-ES"/>
              </w:rPr>
            </w:pPr>
            <w:r>
              <w:rPr>
                <w:rFonts w:eastAsia="Times New Roman" w:cstheme="minorHAnsi"/>
                <w:sz w:val="20"/>
                <w:szCs w:val="20"/>
                <w:lang w:eastAsia="es-ES"/>
              </w:rPr>
              <w:t>Próxima reunión</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891076" w:rsidRPr="00956DF8" w:rsidRDefault="00891076" w:rsidP="00956DF8">
            <w:pPr>
              <w:spacing w:after="0" w:line="240" w:lineRule="auto"/>
              <w:rPr>
                <w:rFonts w:ascii="Times New Roman" w:eastAsia="Times New Roman" w:hAnsi="Times New Roman" w:cs="Times New Roman"/>
                <w:sz w:val="1"/>
                <w:szCs w:val="24"/>
                <w:lang w:eastAsia="es-ES"/>
              </w:rPr>
            </w:pPr>
          </w:p>
        </w:tc>
      </w:tr>
    </w:tbl>
    <w:p w:rsidR="00956DF8" w:rsidRDefault="00956DF8"/>
    <w:p w:rsidR="00282D4C" w:rsidRPr="00282D4C" w:rsidRDefault="00282D4C">
      <w:pPr>
        <w:rPr>
          <w:rFonts w:cstheme="minorHAnsi"/>
          <w:b/>
          <w:sz w:val="24"/>
          <w:szCs w:val="24"/>
        </w:rPr>
      </w:pPr>
      <w:r w:rsidRPr="00282D4C">
        <w:rPr>
          <w:rFonts w:cstheme="minorHAnsi"/>
          <w:b/>
          <w:sz w:val="24"/>
          <w:szCs w:val="24"/>
        </w:rPr>
        <w:t>Anexo.</w:t>
      </w:r>
    </w:p>
    <w:p w:rsidR="00282D4C" w:rsidRPr="0084720D" w:rsidRDefault="00282D4C" w:rsidP="00282D4C">
      <w:pPr>
        <w:shd w:val="clear" w:color="auto" w:fill="FFFFFF"/>
        <w:spacing w:after="0" w:line="360" w:lineRule="auto"/>
        <w:jc w:val="center"/>
        <w:rPr>
          <w:rFonts w:eastAsia="Times New Roman" w:cstheme="minorHAnsi"/>
          <w:b/>
          <w:i/>
          <w:color w:val="222222"/>
          <w:sz w:val="20"/>
          <w:szCs w:val="20"/>
          <w:lang w:eastAsia="es-ES"/>
        </w:rPr>
      </w:pPr>
      <w:r w:rsidRPr="0084720D">
        <w:rPr>
          <w:rFonts w:eastAsia="Times New Roman" w:cstheme="minorHAnsi"/>
          <w:b/>
          <w:i/>
          <w:color w:val="222222"/>
          <w:sz w:val="20"/>
          <w:szCs w:val="20"/>
          <w:lang w:eastAsia="es-ES"/>
        </w:rPr>
        <w:t>AMPLIACIÓN DE LA COBERTURA DE EDUCACIÓN MEDIA SUPERIOR CON BASE EN NECESIDADES Y VOCACIONES PRODUCTIVAS REGIONALES</w:t>
      </w:r>
    </w:p>
    <w:p w:rsidR="00282D4C" w:rsidRPr="0084720D" w:rsidRDefault="00282D4C" w:rsidP="00282D4C">
      <w:pPr>
        <w:shd w:val="clear" w:color="auto" w:fill="FFFFFF"/>
        <w:spacing w:after="0" w:line="360" w:lineRule="auto"/>
        <w:rPr>
          <w:rFonts w:eastAsia="Times New Roman" w:cstheme="minorHAnsi"/>
          <w:i/>
          <w:color w:val="222222"/>
          <w:sz w:val="20"/>
          <w:szCs w:val="20"/>
          <w:lang w:eastAsia="es-ES"/>
        </w:rPr>
      </w:pPr>
      <w:r w:rsidRPr="0084720D">
        <w:rPr>
          <w:rFonts w:eastAsia="Times New Roman" w:cstheme="minorHAnsi"/>
          <w:i/>
          <w:color w:val="222222"/>
          <w:sz w:val="20"/>
          <w:szCs w:val="20"/>
          <w:lang w:eastAsia="es-ES"/>
        </w:rPr>
        <w:t> </w:t>
      </w:r>
    </w:p>
    <w:p w:rsidR="00282D4C" w:rsidRPr="0084720D" w:rsidRDefault="00282D4C" w:rsidP="00282D4C">
      <w:pPr>
        <w:shd w:val="clear" w:color="auto" w:fill="FFFFFF"/>
        <w:spacing w:after="0" w:line="360" w:lineRule="auto"/>
        <w:jc w:val="both"/>
        <w:rPr>
          <w:rFonts w:eastAsia="Times New Roman" w:cstheme="minorHAnsi"/>
          <w:i/>
          <w:color w:val="222222"/>
          <w:sz w:val="20"/>
          <w:szCs w:val="20"/>
          <w:lang w:eastAsia="es-ES"/>
        </w:rPr>
      </w:pPr>
      <w:r w:rsidRPr="0084720D">
        <w:rPr>
          <w:rFonts w:eastAsia="Times New Roman" w:cstheme="minorHAnsi"/>
          <w:i/>
          <w:color w:val="222222"/>
          <w:sz w:val="20"/>
          <w:szCs w:val="20"/>
          <w:lang w:eastAsia="es-ES"/>
        </w:rPr>
        <w:t>Por parte de la COPARMEX y de Mexicanos Primero Jalisco, enviamos este reporte acerca de nuestras observaciones para el proyecto de ampliar la cobertura de la Educación Media Superior con vocacionamiento en distintas regiones del estado de Jalisco</w:t>
      </w:r>
    </w:p>
    <w:p w:rsidR="00282D4C" w:rsidRPr="0084720D" w:rsidRDefault="00282D4C" w:rsidP="00282D4C">
      <w:pPr>
        <w:shd w:val="clear" w:color="auto" w:fill="FFFFFF"/>
        <w:spacing w:after="0" w:line="360" w:lineRule="auto"/>
        <w:rPr>
          <w:rFonts w:eastAsia="Times New Roman" w:cstheme="minorHAnsi"/>
          <w:i/>
          <w:color w:val="222222"/>
          <w:sz w:val="20"/>
          <w:szCs w:val="20"/>
          <w:lang w:eastAsia="es-ES"/>
        </w:rPr>
      </w:pPr>
      <w:r w:rsidRPr="0084720D">
        <w:rPr>
          <w:rFonts w:eastAsia="Times New Roman" w:cstheme="minorHAnsi"/>
          <w:i/>
          <w:color w:val="222222"/>
          <w:sz w:val="20"/>
          <w:szCs w:val="20"/>
          <w:lang w:eastAsia="es-ES"/>
        </w:rPr>
        <w:t> </w:t>
      </w:r>
    </w:p>
    <w:p w:rsidR="00282D4C" w:rsidRPr="00282D4C" w:rsidRDefault="00282D4C" w:rsidP="00282D4C">
      <w:pPr>
        <w:pStyle w:val="Prrafodelista"/>
        <w:numPr>
          <w:ilvl w:val="0"/>
          <w:numId w:val="2"/>
        </w:numPr>
        <w:shd w:val="clear" w:color="auto" w:fill="FFFFFF"/>
        <w:spacing w:after="0" w:line="360" w:lineRule="auto"/>
        <w:jc w:val="both"/>
        <w:rPr>
          <w:rFonts w:eastAsia="Times New Roman" w:cstheme="minorHAnsi"/>
          <w:i/>
          <w:color w:val="222222"/>
          <w:sz w:val="20"/>
          <w:szCs w:val="20"/>
          <w:lang w:eastAsia="es-ES"/>
        </w:rPr>
      </w:pPr>
      <w:r w:rsidRPr="00282D4C">
        <w:rPr>
          <w:rFonts w:eastAsia="Times New Roman" w:cstheme="minorHAnsi"/>
          <w:i/>
          <w:color w:val="222222"/>
          <w:sz w:val="20"/>
          <w:szCs w:val="20"/>
          <w:lang w:eastAsia="es-ES"/>
        </w:rPr>
        <w:t>Reconocemos el trabajo de la SEJ en el compromiso de ampliar la cobertura en EMS y de hacerlo respondiendo al vocacionamiento y necesidades de las regiones. También valoramos el esfuerzo de SUBSEPLAN en el análisis territorial y la generación de la opinión técnica sobre la propuesta de SEJ, así como el trabajo de CODEANDO para complementar el diagnostico.</w:t>
      </w:r>
    </w:p>
    <w:p w:rsidR="00282D4C" w:rsidRPr="00282D4C" w:rsidRDefault="00282D4C" w:rsidP="00282D4C">
      <w:pPr>
        <w:pStyle w:val="Prrafodelista"/>
        <w:numPr>
          <w:ilvl w:val="0"/>
          <w:numId w:val="2"/>
        </w:numPr>
        <w:shd w:val="clear" w:color="auto" w:fill="FFFFFF"/>
        <w:spacing w:after="0" w:line="360" w:lineRule="auto"/>
        <w:jc w:val="both"/>
        <w:rPr>
          <w:rFonts w:eastAsia="Times New Roman" w:cstheme="minorHAnsi"/>
          <w:i/>
          <w:color w:val="222222"/>
          <w:sz w:val="20"/>
          <w:szCs w:val="20"/>
          <w:lang w:eastAsia="es-ES"/>
        </w:rPr>
      </w:pPr>
      <w:r w:rsidRPr="00282D4C">
        <w:rPr>
          <w:rFonts w:eastAsia="Times New Roman" w:cstheme="minorHAnsi"/>
          <w:i/>
          <w:color w:val="222222"/>
          <w:sz w:val="20"/>
          <w:szCs w:val="20"/>
          <w:lang w:eastAsia="es-ES"/>
        </w:rPr>
        <w:lastRenderedPageBreak/>
        <w:t>En un trabajo de análisis comparado, con información sobre los requerimientos productivos de las regiones (ofrecida por la COPARMEX), se identifica una concordancia entre los estudios de factibilidad de SEJ y la opinión técnica de SUBSEPLAN. En cotejo de la información acerca del vocacionamiento nos parece factible la oferta educativa de carreras en las distintas regiones ofrecidas por CECyTE</w:t>
      </w:r>
    </w:p>
    <w:p w:rsidR="00282D4C" w:rsidRPr="0084720D" w:rsidRDefault="00282D4C" w:rsidP="00282D4C">
      <w:pPr>
        <w:shd w:val="clear" w:color="auto" w:fill="FFFFFF"/>
        <w:spacing w:after="0" w:line="360" w:lineRule="auto"/>
        <w:jc w:val="both"/>
        <w:rPr>
          <w:rFonts w:eastAsia="Times New Roman" w:cstheme="minorHAnsi"/>
          <w:i/>
          <w:color w:val="222222"/>
          <w:sz w:val="20"/>
          <w:szCs w:val="20"/>
          <w:lang w:eastAsia="es-ES"/>
        </w:rPr>
      </w:pPr>
      <w:r w:rsidRPr="0084720D">
        <w:rPr>
          <w:rFonts w:eastAsia="Times New Roman" w:cstheme="minorHAnsi"/>
          <w:i/>
          <w:color w:val="222222"/>
          <w:sz w:val="20"/>
          <w:szCs w:val="20"/>
          <w:lang w:eastAsia="es-ES"/>
        </w:rPr>
        <w:t>Queremos sumar como sociedad al compromiso de ampliación de la cobertura en EMS y al vocacionamiento conforme a las necesidades productivas de las regiones; creemos que la SEJ y la SUBSEPLAN han dado pasos importantes a la transparencia y activación de la participación social, sin embargo, queremos expresar los aspectos a mejorar en el proceso de gobierno abierto en el actual compromiso y solicitamos junto a nuestra participación, se anexen las siguientes observaciones al reporte final que se subirá a la plataforma de OGP:</w:t>
      </w:r>
    </w:p>
    <w:p w:rsidR="00282D4C" w:rsidRPr="00282D4C" w:rsidRDefault="00282D4C" w:rsidP="00282D4C">
      <w:pPr>
        <w:pStyle w:val="Prrafodelista"/>
        <w:numPr>
          <w:ilvl w:val="0"/>
          <w:numId w:val="3"/>
        </w:numPr>
        <w:shd w:val="clear" w:color="auto" w:fill="FFFFFF"/>
        <w:spacing w:after="0" w:line="360" w:lineRule="auto"/>
        <w:jc w:val="both"/>
        <w:rPr>
          <w:rFonts w:eastAsia="Times New Roman" w:cstheme="minorHAnsi"/>
          <w:i/>
          <w:color w:val="222222"/>
          <w:sz w:val="20"/>
          <w:szCs w:val="20"/>
          <w:lang w:eastAsia="es-ES"/>
        </w:rPr>
      </w:pPr>
      <w:r w:rsidRPr="00282D4C">
        <w:rPr>
          <w:rFonts w:eastAsia="Times New Roman" w:cstheme="minorHAnsi"/>
          <w:i/>
          <w:color w:val="222222"/>
          <w:sz w:val="20"/>
          <w:szCs w:val="20"/>
          <w:lang w:eastAsia="es-ES"/>
        </w:rPr>
        <w:t>Identificamos como un área de oportunidad el incrementar la comunicación y estrategias de diagnóstico entre la SEJ y la SICyT, independientemente a su origen presupuestal y población atendida; ya que ambas instancias generan estudios de vocacionamiento regional, que se podrían complementar para evitar duplicidad, mejorar la precisión y actualización de la información</w:t>
      </w:r>
    </w:p>
    <w:p w:rsidR="00282D4C" w:rsidRPr="00282D4C" w:rsidRDefault="00282D4C" w:rsidP="00282D4C">
      <w:pPr>
        <w:pStyle w:val="Prrafodelista"/>
        <w:numPr>
          <w:ilvl w:val="0"/>
          <w:numId w:val="3"/>
        </w:numPr>
        <w:shd w:val="clear" w:color="auto" w:fill="FFFFFF"/>
        <w:spacing w:after="0" w:line="360" w:lineRule="auto"/>
        <w:jc w:val="both"/>
        <w:rPr>
          <w:rFonts w:eastAsia="Times New Roman" w:cstheme="minorHAnsi"/>
          <w:i/>
          <w:color w:val="222222"/>
          <w:sz w:val="20"/>
          <w:szCs w:val="20"/>
          <w:lang w:eastAsia="es-ES"/>
        </w:rPr>
      </w:pPr>
      <w:r w:rsidRPr="00282D4C">
        <w:rPr>
          <w:rFonts w:eastAsia="Times New Roman" w:cstheme="minorHAnsi"/>
          <w:i/>
          <w:color w:val="222222"/>
          <w:sz w:val="20"/>
          <w:szCs w:val="20"/>
          <w:lang w:eastAsia="es-ES"/>
        </w:rPr>
        <w:t>Esperábamos que en la metodología de gobierno abierto a los integrantes de la mesa se nos considerara:</w:t>
      </w:r>
    </w:p>
    <w:p w:rsidR="00282D4C" w:rsidRPr="00282D4C" w:rsidRDefault="00282D4C" w:rsidP="00282D4C">
      <w:pPr>
        <w:pStyle w:val="Prrafodelista"/>
        <w:numPr>
          <w:ilvl w:val="1"/>
          <w:numId w:val="3"/>
        </w:numPr>
        <w:shd w:val="clear" w:color="auto" w:fill="FFFFFF"/>
        <w:spacing w:after="0" w:line="360" w:lineRule="auto"/>
        <w:jc w:val="both"/>
        <w:rPr>
          <w:rFonts w:eastAsia="Times New Roman" w:cstheme="minorHAnsi"/>
          <w:i/>
          <w:color w:val="222222"/>
          <w:sz w:val="20"/>
          <w:szCs w:val="20"/>
          <w:lang w:eastAsia="es-ES"/>
        </w:rPr>
      </w:pPr>
      <w:r w:rsidRPr="00282D4C">
        <w:rPr>
          <w:rFonts w:eastAsia="Times New Roman" w:cstheme="minorHAnsi"/>
          <w:i/>
          <w:color w:val="222222"/>
          <w:sz w:val="20"/>
          <w:szCs w:val="20"/>
          <w:lang w:eastAsia="es-ES"/>
        </w:rPr>
        <w:t>En el diagnóstico de necesidades de cobertura en el estado, para juntos definir las regiones y municipios con mayor necesidad que deberían recibir la creación de las escuelas de EMS</w:t>
      </w:r>
    </w:p>
    <w:p w:rsidR="00282D4C" w:rsidRPr="00282D4C" w:rsidRDefault="00282D4C" w:rsidP="00282D4C">
      <w:pPr>
        <w:pStyle w:val="Prrafodelista"/>
        <w:numPr>
          <w:ilvl w:val="1"/>
          <w:numId w:val="3"/>
        </w:numPr>
        <w:shd w:val="clear" w:color="auto" w:fill="FFFFFF"/>
        <w:spacing w:after="0" w:line="360" w:lineRule="auto"/>
        <w:jc w:val="both"/>
        <w:rPr>
          <w:rFonts w:eastAsia="Times New Roman" w:cstheme="minorHAnsi"/>
          <w:i/>
          <w:color w:val="222222"/>
          <w:sz w:val="20"/>
          <w:szCs w:val="20"/>
          <w:lang w:eastAsia="es-ES"/>
        </w:rPr>
      </w:pPr>
      <w:r w:rsidRPr="00282D4C">
        <w:rPr>
          <w:rFonts w:eastAsia="Times New Roman" w:cstheme="minorHAnsi"/>
          <w:i/>
          <w:color w:val="222222"/>
          <w:sz w:val="20"/>
          <w:szCs w:val="20"/>
          <w:lang w:eastAsia="es-ES"/>
        </w:rPr>
        <w:t>Generación con tiempo las empresas y entornos productivos de las regiones antes de elegir las carreras</w:t>
      </w:r>
    </w:p>
    <w:p w:rsidR="00282D4C" w:rsidRPr="00282D4C" w:rsidRDefault="00282D4C" w:rsidP="00282D4C">
      <w:pPr>
        <w:pStyle w:val="Prrafodelista"/>
        <w:numPr>
          <w:ilvl w:val="1"/>
          <w:numId w:val="3"/>
        </w:numPr>
        <w:shd w:val="clear" w:color="auto" w:fill="FFFFFF"/>
        <w:spacing w:after="0" w:line="360" w:lineRule="auto"/>
        <w:jc w:val="both"/>
        <w:rPr>
          <w:rFonts w:eastAsia="Times New Roman" w:cstheme="minorHAnsi"/>
          <w:i/>
          <w:color w:val="222222"/>
          <w:sz w:val="20"/>
          <w:szCs w:val="20"/>
          <w:lang w:eastAsia="es-ES"/>
        </w:rPr>
      </w:pPr>
      <w:r w:rsidRPr="00282D4C">
        <w:rPr>
          <w:rFonts w:eastAsia="Times New Roman" w:cstheme="minorHAnsi"/>
          <w:i/>
          <w:color w:val="222222"/>
          <w:sz w:val="20"/>
          <w:szCs w:val="20"/>
          <w:lang w:eastAsia="es-ES"/>
        </w:rPr>
        <w:t>El análisis y selección de ofertas educativas por instituciones que por sus características respondieran mejor a los requerimientos productivos de las regiones seleccionadas (ejemplo: Bachilleratos UdeG, Instituto Tecnológico JMM, Conalep, CECYTE, COBAEJ, etc.)</w:t>
      </w:r>
    </w:p>
    <w:p w:rsidR="00282D4C" w:rsidRPr="00282D4C" w:rsidRDefault="00282D4C" w:rsidP="00282D4C">
      <w:pPr>
        <w:pStyle w:val="Prrafodelista"/>
        <w:numPr>
          <w:ilvl w:val="1"/>
          <w:numId w:val="3"/>
        </w:numPr>
        <w:shd w:val="clear" w:color="auto" w:fill="FFFFFF"/>
        <w:spacing w:after="0" w:line="360" w:lineRule="auto"/>
        <w:jc w:val="both"/>
        <w:rPr>
          <w:rFonts w:eastAsia="Times New Roman" w:cstheme="minorHAnsi"/>
          <w:i/>
          <w:color w:val="222222"/>
          <w:sz w:val="20"/>
          <w:szCs w:val="20"/>
          <w:lang w:eastAsia="es-ES"/>
        </w:rPr>
      </w:pPr>
      <w:r w:rsidRPr="00282D4C">
        <w:rPr>
          <w:rFonts w:eastAsia="Times New Roman" w:cstheme="minorHAnsi"/>
          <w:i/>
          <w:color w:val="222222"/>
          <w:sz w:val="20"/>
          <w:szCs w:val="20"/>
          <w:lang w:eastAsia="es-ES"/>
        </w:rPr>
        <w:t xml:space="preserve">Valoramos que el modelo y carreras técnicas que presenta la CECYTE responde en requerimientos productivos con vigencia actual y poca prospectiva de acuerdo con la transformación acelerada del mercado laboral. Consideramos que el actual ejercicio de gobierno abierto es una oportunidad para replantear a nivel local y nacional una reforma de carreras y contenidos con adecuado de un levantamiento y consulta de necesidades de empleos con </w:t>
      </w:r>
    </w:p>
    <w:p w:rsidR="00282D4C" w:rsidRPr="00282D4C" w:rsidRDefault="00282D4C" w:rsidP="00282D4C">
      <w:pPr>
        <w:pStyle w:val="Prrafodelista"/>
        <w:numPr>
          <w:ilvl w:val="0"/>
          <w:numId w:val="3"/>
        </w:numPr>
        <w:shd w:val="clear" w:color="auto" w:fill="FFFFFF"/>
        <w:spacing w:after="0" w:line="360" w:lineRule="auto"/>
        <w:jc w:val="both"/>
        <w:rPr>
          <w:rFonts w:eastAsia="Times New Roman" w:cstheme="minorHAnsi"/>
          <w:i/>
          <w:color w:val="222222"/>
          <w:sz w:val="20"/>
          <w:szCs w:val="20"/>
          <w:lang w:eastAsia="es-ES"/>
        </w:rPr>
      </w:pPr>
      <w:r w:rsidRPr="00282D4C">
        <w:rPr>
          <w:rFonts w:eastAsia="Times New Roman" w:cstheme="minorHAnsi"/>
          <w:i/>
          <w:color w:val="222222"/>
          <w:sz w:val="20"/>
          <w:szCs w:val="20"/>
          <w:lang w:eastAsia="es-ES"/>
        </w:rPr>
        <w:t>un estudio de prospectiva basado en los avances tecnológicos.</w:t>
      </w:r>
    </w:p>
    <w:p w:rsidR="00282D4C" w:rsidRPr="00282D4C" w:rsidRDefault="00282D4C" w:rsidP="00282D4C">
      <w:pPr>
        <w:pStyle w:val="Prrafodelista"/>
        <w:numPr>
          <w:ilvl w:val="0"/>
          <w:numId w:val="3"/>
        </w:numPr>
        <w:shd w:val="clear" w:color="auto" w:fill="FFFFFF"/>
        <w:spacing w:after="0" w:line="360" w:lineRule="auto"/>
        <w:jc w:val="both"/>
        <w:rPr>
          <w:rFonts w:eastAsia="Times New Roman" w:cstheme="minorHAnsi"/>
          <w:i/>
          <w:color w:val="222222"/>
          <w:sz w:val="20"/>
          <w:szCs w:val="20"/>
          <w:lang w:eastAsia="es-ES"/>
        </w:rPr>
      </w:pPr>
      <w:r w:rsidRPr="00282D4C">
        <w:rPr>
          <w:rFonts w:eastAsia="Times New Roman" w:cstheme="minorHAnsi"/>
          <w:i/>
          <w:color w:val="222222"/>
          <w:sz w:val="20"/>
          <w:szCs w:val="20"/>
          <w:lang w:eastAsia="es-ES"/>
        </w:rPr>
        <w:t>Expresamos que la convocatoria de seguimiento a ONG, Cámaras e Instituciones educativas como sociedad civil al compromiso, fue tardía y afecto el cumplimiento de la metodología de Gobierno Abierto propuesta por SUBSEPLAN*, como evidencia queda: la validación de regiones, sedes, instituciones formativas (CECYTE), estudios de factibilidad y generación de matrícula de alumnos en 6 escuelas sin considerar previamente la participación de los integrantes de la mesa.</w:t>
      </w:r>
    </w:p>
    <w:p w:rsidR="00282D4C" w:rsidRPr="0084720D" w:rsidRDefault="00282D4C" w:rsidP="00282D4C">
      <w:pPr>
        <w:shd w:val="clear" w:color="auto" w:fill="FFFFFF"/>
        <w:spacing w:after="0" w:line="360" w:lineRule="auto"/>
        <w:jc w:val="both"/>
        <w:rPr>
          <w:rFonts w:eastAsia="Times New Roman" w:cstheme="minorHAnsi"/>
          <w:i/>
          <w:color w:val="222222"/>
          <w:sz w:val="20"/>
          <w:szCs w:val="20"/>
          <w:lang w:eastAsia="es-ES"/>
        </w:rPr>
      </w:pPr>
      <w:r w:rsidRPr="0084720D">
        <w:rPr>
          <w:rFonts w:eastAsia="Times New Roman" w:cstheme="minorHAnsi"/>
          <w:i/>
          <w:color w:val="222222"/>
          <w:sz w:val="20"/>
          <w:szCs w:val="20"/>
          <w:lang w:eastAsia="es-ES"/>
        </w:rPr>
        <w:lastRenderedPageBreak/>
        <w:t> </w:t>
      </w:r>
    </w:p>
    <w:p w:rsidR="00282D4C" w:rsidRPr="0084720D" w:rsidRDefault="00282D4C" w:rsidP="00282D4C">
      <w:pPr>
        <w:shd w:val="clear" w:color="auto" w:fill="FFFFFF"/>
        <w:spacing w:after="0" w:line="360" w:lineRule="auto"/>
        <w:jc w:val="both"/>
        <w:rPr>
          <w:rFonts w:eastAsia="Times New Roman" w:cstheme="minorHAnsi"/>
          <w:i/>
          <w:color w:val="222222"/>
          <w:sz w:val="20"/>
          <w:szCs w:val="20"/>
          <w:lang w:eastAsia="es-ES"/>
        </w:rPr>
      </w:pPr>
      <w:r w:rsidRPr="0084720D">
        <w:rPr>
          <w:rFonts w:eastAsia="Times New Roman" w:cstheme="minorHAnsi"/>
          <w:i/>
          <w:color w:val="222222"/>
          <w:sz w:val="20"/>
          <w:szCs w:val="20"/>
          <w:lang w:eastAsia="es-ES"/>
        </w:rPr>
        <w:t>Sin más nos unimos a los acuerdos que se viertan de la discusión en la mesa y acompañamos el esfuerzo de las autoridades en la ampliación de la cobertura en EMS considerando los vocacionamientos y necesidades productivas de las regiones.</w:t>
      </w:r>
    </w:p>
    <w:p w:rsidR="00282D4C" w:rsidRPr="0084720D" w:rsidRDefault="00282D4C" w:rsidP="00282D4C">
      <w:pPr>
        <w:shd w:val="clear" w:color="auto" w:fill="FFFFFF"/>
        <w:spacing w:after="0" w:line="360" w:lineRule="auto"/>
        <w:jc w:val="both"/>
        <w:rPr>
          <w:rFonts w:eastAsia="Times New Roman" w:cstheme="minorHAnsi"/>
          <w:i/>
          <w:color w:val="222222"/>
          <w:sz w:val="20"/>
          <w:szCs w:val="20"/>
          <w:lang w:eastAsia="es-ES"/>
        </w:rPr>
      </w:pPr>
      <w:r w:rsidRPr="0084720D">
        <w:rPr>
          <w:rFonts w:eastAsia="Times New Roman" w:cstheme="minorHAnsi"/>
          <w:i/>
          <w:color w:val="222222"/>
          <w:sz w:val="20"/>
          <w:szCs w:val="20"/>
          <w:lang w:eastAsia="es-ES"/>
        </w:rPr>
        <w:t> </w:t>
      </w:r>
    </w:p>
    <w:p w:rsidR="00282D4C" w:rsidRPr="0084720D" w:rsidRDefault="00282D4C" w:rsidP="00282D4C">
      <w:pPr>
        <w:shd w:val="clear" w:color="auto" w:fill="FFFFFF"/>
        <w:spacing w:after="0" w:line="360" w:lineRule="auto"/>
        <w:jc w:val="both"/>
        <w:rPr>
          <w:rFonts w:eastAsia="Times New Roman" w:cstheme="minorHAnsi"/>
          <w:i/>
          <w:color w:val="222222"/>
          <w:sz w:val="20"/>
          <w:szCs w:val="20"/>
          <w:lang w:eastAsia="es-ES"/>
        </w:rPr>
      </w:pPr>
      <w:r w:rsidRPr="0084720D">
        <w:rPr>
          <w:rFonts w:eastAsia="Times New Roman" w:cstheme="minorHAnsi"/>
          <w:i/>
          <w:color w:val="222222"/>
          <w:sz w:val="20"/>
          <w:szCs w:val="20"/>
          <w:lang w:eastAsia="es-ES"/>
        </w:rPr>
        <w:t>* Cita OGP sobre cobertura y vocacionamiento regional</w:t>
      </w:r>
    </w:p>
    <w:p w:rsidR="00282D4C" w:rsidRPr="0084720D" w:rsidRDefault="00282D4C" w:rsidP="00282D4C">
      <w:pPr>
        <w:shd w:val="clear" w:color="auto" w:fill="FFFFFF"/>
        <w:spacing w:after="0" w:line="360" w:lineRule="auto"/>
        <w:jc w:val="both"/>
        <w:rPr>
          <w:rFonts w:eastAsia="Times New Roman" w:cstheme="minorHAnsi"/>
          <w:i/>
          <w:color w:val="222222"/>
          <w:sz w:val="20"/>
          <w:szCs w:val="20"/>
          <w:lang w:eastAsia="es-ES"/>
        </w:rPr>
      </w:pPr>
      <w:r w:rsidRPr="0084720D">
        <w:rPr>
          <w:rFonts w:eastAsia="Times New Roman" w:cstheme="minorHAnsi"/>
          <w:i/>
          <w:color w:val="222222"/>
          <w:sz w:val="20"/>
          <w:szCs w:val="20"/>
          <w:lang w:eastAsia="es-ES"/>
        </w:rPr>
        <w:t>“Para que su construcción y puesta en marcha sea significativa a la región, se analizarán a través de grupos de trabajo con las autoridades educativas del gobierno estatal y de los municipios, junto con representantes del sector productivo y de la sociedad civil organizada local las características, tendencias y vocaciones del desarrollo regional, y así determinar de forma abierta y participativa cuál o cuáles de los programas de estudio en Bachillerato Técnico ofrecidos por la Secretaría de Educación del Estado de Jalisco son adecuadas para la promoción del desarrollo endógeno de las regiones.”</w:t>
      </w:r>
    </w:p>
    <w:p w:rsidR="00282D4C" w:rsidRPr="0084720D" w:rsidRDefault="00282D4C" w:rsidP="00282D4C">
      <w:pPr>
        <w:shd w:val="clear" w:color="auto" w:fill="FFFFFF"/>
        <w:spacing w:after="0" w:line="360" w:lineRule="auto"/>
        <w:jc w:val="both"/>
        <w:rPr>
          <w:rFonts w:eastAsia="Times New Roman" w:cstheme="minorHAnsi"/>
          <w:i/>
          <w:color w:val="222222"/>
          <w:sz w:val="20"/>
          <w:szCs w:val="20"/>
          <w:lang w:eastAsia="es-ES"/>
        </w:rPr>
      </w:pPr>
      <w:hyperlink r:id="rId8" w:anchor="seccion-metas" w:tgtFrame="_blank" w:history="1">
        <w:r w:rsidRPr="00282D4C">
          <w:rPr>
            <w:rFonts w:eastAsia="Times New Roman" w:cstheme="minorHAnsi"/>
            <w:i/>
            <w:color w:val="1155CC"/>
            <w:sz w:val="20"/>
            <w:szCs w:val="20"/>
            <w:u w:val="single"/>
            <w:lang w:eastAsia="es-ES"/>
          </w:rPr>
          <w:t>http://gobiernoabiertojalisco.org.mx/compromisos/compromiso-6#seccion-metas</w:t>
        </w:r>
      </w:hyperlink>
    </w:p>
    <w:p w:rsidR="00282D4C" w:rsidRPr="00282D4C" w:rsidRDefault="00282D4C">
      <w:pPr>
        <w:rPr>
          <w:b/>
        </w:rPr>
      </w:pPr>
    </w:p>
    <w:sectPr w:rsidR="00282D4C" w:rsidRPr="00282D4C" w:rsidSect="00956DF8">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D65" w:rsidRDefault="00782D65" w:rsidP="00956DF8">
      <w:pPr>
        <w:spacing w:after="0" w:line="240" w:lineRule="auto"/>
      </w:pPr>
      <w:r>
        <w:separator/>
      </w:r>
    </w:p>
  </w:endnote>
  <w:endnote w:type="continuationSeparator" w:id="1">
    <w:p w:rsidR="00782D65" w:rsidRDefault="00782D65" w:rsidP="00956D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DF8" w:rsidRDefault="00956DF8">
    <w:pPr>
      <w:pStyle w:val="Piedepgina"/>
    </w:pPr>
    <w:r w:rsidRPr="00956DF8">
      <w:rPr>
        <w:noProof/>
        <w:lang w:eastAsia="es-ES"/>
      </w:rPr>
      <w:drawing>
        <wp:anchor distT="0" distB="0" distL="114300" distR="114300" simplePos="0" relativeHeight="251661312" behindDoc="1" locked="0" layoutInCell="1" allowOverlap="1">
          <wp:simplePos x="0" y="0"/>
          <wp:positionH relativeFrom="column">
            <wp:posOffset>-1084939</wp:posOffset>
          </wp:positionH>
          <wp:positionV relativeFrom="paragraph">
            <wp:posOffset>-278103</wp:posOffset>
          </wp:positionV>
          <wp:extent cx="7773228" cy="103367"/>
          <wp:effectExtent l="19050" t="0" r="0" b="0"/>
          <wp:wrapNone/>
          <wp:docPr id="1" name="Imagen 2" descr="DEMU-Charly:Users:DEMUCharly:ownCloud:DEMU-CLOUD:Identidad-Planeación (1):cintillo.png"/>
          <wp:cNvGraphicFramePr/>
          <a:graphic xmlns:a="http://schemas.openxmlformats.org/drawingml/2006/main">
            <a:graphicData uri="http://schemas.openxmlformats.org/drawingml/2006/picture">
              <pic:pic xmlns:pic="http://schemas.openxmlformats.org/drawingml/2006/picture">
                <pic:nvPicPr>
                  <pic:cNvPr id="5" name="4 Imagen" descr="DEMU-Charly:Users:DEMUCharly:ownCloud:DEMU-CLOUD:Identidad-Planeación (1):cintillo.png"/>
                  <pic:cNvPicPr/>
                </pic:nvPicPr>
                <pic:blipFill>
                  <a:blip r:embed="rId1" cstate="print">
                    <a:extLst>
                      <a:ext uri="{28A0092B-C50C-407E-A947-70E740481C1C}">
                        <a14:useLocalDpi xmlns:arto="http://schemas.microsoft.com/office/word/2006/arto" xmlns:lc="http://schemas.openxmlformats.org/drawingml/2006/lockedCanva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http://schemas.openxmlformats.org/presentationml/2006/main" val="0"/>
                      </a:ext>
                    </a:extLst>
                  </a:blip>
                  <a:srcRect/>
                  <a:stretch>
                    <a:fillRect/>
                  </a:stretch>
                </pic:blipFill>
                <pic:spPr bwMode="auto">
                  <a:xfrm>
                    <a:off x="0" y="0"/>
                    <a:ext cx="7773228" cy="103367"/>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D65" w:rsidRDefault="00782D65" w:rsidP="00956DF8">
      <w:pPr>
        <w:spacing w:after="0" w:line="240" w:lineRule="auto"/>
      </w:pPr>
      <w:r>
        <w:separator/>
      </w:r>
    </w:p>
  </w:footnote>
  <w:footnote w:type="continuationSeparator" w:id="1">
    <w:p w:rsidR="00782D65" w:rsidRDefault="00782D65" w:rsidP="00956D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DF8" w:rsidRDefault="00956DF8">
    <w:pPr>
      <w:pStyle w:val="Encabezado"/>
    </w:pPr>
    <w:r w:rsidRPr="00956DF8">
      <w:rPr>
        <w:noProof/>
        <w:lang w:eastAsia="es-ES"/>
      </w:rPr>
      <w:drawing>
        <wp:anchor distT="0" distB="0" distL="114300" distR="114300" simplePos="0" relativeHeight="251659264" behindDoc="1" locked="0" layoutInCell="1" allowOverlap="1">
          <wp:simplePos x="0" y="0"/>
          <wp:positionH relativeFrom="column">
            <wp:posOffset>1201889</wp:posOffset>
          </wp:positionH>
          <wp:positionV relativeFrom="paragraph">
            <wp:posOffset>-330311</wp:posOffset>
          </wp:positionV>
          <wp:extent cx="2472856" cy="771277"/>
          <wp:effectExtent l="0" t="0" r="0" b="0"/>
          <wp:wrapNone/>
          <wp:docPr id="2" name="Imagen 1" descr="C:\Users\Informatica_2\Pictures\Isologo Secretariado Técnico de Gobierno Abierto-03.png"/>
          <wp:cNvGraphicFramePr/>
          <a:graphic xmlns:a="http://schemas.openxmlformats.org/drawingml/2006/main">
            <a:graphicData uri="http://schemas.openxmlformats.org/drawingml/2006/picture">
              <pic:pic xmlns:pic="http://schemas.openxmlformats.org/drawingml/2006/picture">
                <pic:nvPicPr>
                  <pic:cNvPr id="5" name="Picture 1" descr="C:\Users\Informatica_2\Pictures\Isologo Secretariado Técnico de Gobierno Abierto-03.png"/>
                  <pic:cNvPicPr>
                    <a:picLocks noChangeAspect="1" noChangeArrowheads="1"/>
                  </pic:cNvPicPr>
                </pic:nvPicPr>
                <pic:blipFill>
                  <a:blip r:embed="rId1" cstate="print"/>
                  <a:srcRect/>
                  <a:stretch>
                    <a:fillRect/>
                  </a:stretch>
                </pic:blipFill>
                <pic:spPr bwMode="auto">
                  <a:xfrm>
                    <a:off x="0" y="0"/>
                    <a:ext cx="2472856" cy="771277"/>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4635"/>
    <w:multiLevelType w:val="hybridMultilevel"/>
    <w:tmpl w:val="16DE93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EAB0068"/>
    <w:multiLevelType w:val="multilevel"/>
    <w:tmpl w:val="812627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B1702C"/>
    <w:multiLevelType w:val="hybridMultilevel"/>
    <w:tmpl w:val="BDC859E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hdrShapeDefaults>
    <o:shapedefaults v:ext="edit" spidmax="27650"/>
  </w:hdrShapeDefaults>
  <w:footnotePr>
    <w:footnote w:id="0"/>
    <w:footnote w:id="1"/>
  </w:footnotePr>
  <w:endnotePr>
    <w:endnote w:id="0"/>
    <w:endnote w:id="1"/>
  </w:endnotePr>
  <w:compat/>
  <w:rsids>
    <w:rsidRoot w:val="00E5425F"/>
    <w:rsid w:val="0000035F"/>
    <w:rsid w:val="000447D0"/>
    <w:rsid w:val="00077A5E"/>
    <w:rsid w:val="001F4DA0"/>
    <w:rsid w:val="002516EF"/>
    <w:rsid w:val="00282D4C"/>
    <w:rsid w:val="00284733"/>
    <w:rsid w:val="002D1DDA"/>
    <w:rsid w:val="002E0B32"/>
    <w:rsid w:val="003021BE"/>
    <w:rsid w:val="003459FC"/>
    <w:rsid w:val="003468DA"/>
    <w:rsid w:val="00386388"/>
    <w:rsid w:val="005443BE"/>
    <w:rsid w:val="00585AAE"/>
    <w:rsid w:val="00647F55"/>
    <w:rsid w:val="006A4191"/>
    <w:rsid w:val="00712E3A"/>
    <w:rsid w:val="00747C25"/>
    <w:rsid w:val="00752DC6"/>
    <w:rsid w:val="00782D65"/>
    <w:rsid w:val="00891076"/>
    <w:rsid w:val="008A0B44"/>
    <w:rsid w:val="00956DF8"/>
    <w:rsid w:val="009B27CD"/>
    <w:rsid w:val="009B6899"/>
    <w:rsid w:val="00A91087"/>
    <w:rsid w:val="00A94CE5"/>
    <w:rsid w:val="00A96D39"/>
    <w:rsid w:val="00BC49E0"/>
    <w:rsid w:val="00BE1BE8"/>
    <w:rsid w:val="00C12B77"/>
    <w:rsid w:val="00C4397B"/>
    <w:rsid w:val="00C65003"/>
    <w:rsid w:val="00CE4F80"/>
    <w:rsid w:val="00D439FE"/>
    <w:rsid w:val="00D552FF"/>
    <w:rsid w:val="00D66022"/>
    <w:rsid w:val="00E06D49"/>
    <w:rsid w:val="00E073D0"/>
    <w:rsid w:val="00E524B2"/>
    <w:rsid w:val="00E5425F"/>
    <w:rsid w:val="00E57565"/>
    <w:rsid w:val="00E95B8C"/>
    <w:rsid w:val="00F80277"/>
    <w:rsid w:val="00FA00EE"/>
    <w:rsid w:val="00FE7DF4"/>
    <w:rsid w:val="00FF5A1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C25"/>
  </w:style>
  <w:style w:type="paragraph" w:styleId="Ttulo1">
    <w:name w:val="heading 1"/>
    <w:basedOn w:val="Normal"/>
    <w:link w:val="Ttulo1Car"/>
    <w:uiPriority w:val="9"/>
    <w:qFormat/>
    <w:rsid w:val="00E542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5425F"/>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unhideWhenUsed/>
    <w:rsid w:val="00E5425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semiHidden/>
    <w:unhideWhenUsed/>
    <w:rsid w:val="00956D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56DF8"/>
  </w:style>
  <w:style w:type="paragraph" w:styleId="Piedepgina">
    <w:name w:val="footer"/>
    <w:basedOn w:val="Normal"/>
    <w:link w:val="PiedepginaCar"/>
    <w:uiPriority w:val="99"/>
    <w:semiHidden/>
    <w:unhideWhenUsed/>
    <w:rsid w:val="00956D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956DF8"/>
  </w:style>
  <w:style w:type="paragraph" w:styleId="Prrafodelista">
    <w:name w:val="List Paragraph"/>
    <w:basedOn w:val="Normal"/>
    <w:uiPriority w:val="34"/>
    <w:qFormat/>
    <w:rsid w:val="00282D4C"/>
    <w:pPr>
      <w:ind w:left="720"/>
      <w:contextualSpacing/>
    </w:pPr>
  </w:style>
</w:styles>
</file>

<file path=word/webSettings.xml><?xml version="1.0" encoding="utf-8"?>
<w:webSettings xmlns:r="http://schemas.openxmlformats.org/officeDocument/2006/relationships" xmlns:w="http://schemas.openxmlformats.org/wordprocessingml/2006/main">
  <w:divs>
    <w:div w:id="72556516">
      <w:bodyDiv w:val="1"/>
      <w:marLeft w:val="0"/>
      <w:marRight w:val="0"/>
      <w:marTop w:val="0"/>
      <w:marBottom w:val="0"/>
      <w:divBdr>
        <w:top w:val="none" w:sz="0" w:space="0" w:color="auto"/>
        <w:left w:val="none" w:sz="0" w:space="0" w:color="auto"/>
        <w:bottom w:val="none" w:sz="0" w:space="0" w:color="auto"/>
        <w:right w:val="none" w:sz="0" w:space="0" w:color="auto"/>
      </w:divBdr>
      <w:divsChild>
        <w:div w:id="1108309737">
          <w:marLeft w:val="0"/>
          <w:marRight w:val="0"/>
          <w:marTop w:val="0"/>
          <w:marBottom w:val="0"/>
          <w:divBdr>
            <w:top w:val="none" w:sz="0" w:space="0" w:color="auto"/>
            <w:left w:val="none" w:sz="0" w:space="0" w:color="auto"/>
            <w:bottom w:val="none" w:sz="0" w:space="0" w:color="auto"/>
            <w:right w:val="none" w:sz="0" w:space="0" w:color="auto"/>
          </w:divBdr>
        </w:div>
      </w:divsChild>
    </w:div>
    <w:div w:id="642851131">
      <w:bodyDiv w:val="1"/>
      <w:marLeft w:val="0"/>
      <w:marRight w:val="0"/>
      <w:marTop w:val="0"/>
      <w:marBottom w:val="0"/>
      <w:divBdr>
        <w:top w:val="none" w:sz="0" w:space="0" w:color="auto"/>
        <w:left w:val="none" w:sz="0" w:space="0" w:color="auto"/>
        <w:bottom w:val="none" w:sz="0" w:space="0" w:color="auto"/>
        <w:right w:val="none" w:sz="0" w:space="0" w:color="auto"/>
      </w:divBdr>
      <w:divsChild>
        <w:div w:id="2039771225">
          <w:marLeft w:val="0"/>
          <w:marRight w:val="0"/>
          <w:marTop w:val="0"/>
          <w:marBottom w:val="0"/>
          <w:divBdr>
            <w:top w:val="none" w:sz="0" w:space="0" w:color="auto"/>
            <w:left w:val="none" w:sz="0" w:space="0" w:color="auto"/>
            <w:bottom w:val="none" w:sz="0" w:space="0" w:color="auto"/>
            <w:right w:val="none" w:sz="0" w:space="0" w:color="auto"/>
          </w:divBdr>
        </w:div>
      </w:divsChild>
    </w:div>
    <w:div w:id="673145706">
      <w:bodyDiv w:val="1"/>
      <w:marLeft w:val="0"/>
      <w:marRight w:val="0"/>
      <w:marTop w:val="0"/>
      <w:marBottom w:val="0"/>
      <w:divBdr>
        <w:top w:val="none" w:sz="0" w:space="0" w:color="auto"/>
        <w:left w:val="none" w:sz="0" w:space="0" w:color="auto"/>
        <w:bottom w:val="none" w:sz="0" w:space="0" w:color="auto"/>
        <w:right w:val="none" w:sz="0" w:space="0" w:color="auto"/>
      </w:divBdr>
      <w:divsChild>
        <w:div w:id="1318535243">
          <w:marLeft w:val="0"/>
          <w:marRight w:val="0"/>
          <w:marTop w:val="0"/>
          <w:marBottom w:val="0"/>
          <w:divBdr>
            <w:top w:val="none" w:sz="0" w:space="0" w:color="auto"/>
            <w:left w:val="none" w:sz="0" w:space="0" w:color="auto"/>
            <w:bottom w:val="none" w:sz="0" w:space="0" w:color="auto"/>
            <w:right w:val="none" w:sz="0" w:space="0" w:color="auto"/>
          </w:divBdr>
        </w:div>
      </w:divsChild>
    </w:div>
    <w:div w:id="683826645">
      <w:bodyDiv w:val="1"/>
      <w:marLeft w:val="0"/>
      <w:marRight w:val="0"/>
      <w:marTop w:val="0"/>
      <w:marBottom w:val="0"/>
      <w:divBdr>
        <w:top w:val="none" w:sz="0" w:space="0" w:color="auto"/>
        <w:left w:val="none" w:sz="0" w:space="0" w:color="auto"/>
        <w:bottom w:val="none" w:sz="0" w:space="0" w:color="auto"/>
        <w:right w:val="none" w:sz="0" w:space="0" w:color="auto"/>
      </w:divBdr>
      <w:divsChild>
        <w:div w:id="2110469285">
          <w:marLeft w:val="0"/>
          <w:marRight w:val="0"/>
          <w:marTop w:val="0"/>
          <w:marBottom w:val="0"/>
          <w:divBdr>
            <w:top w:val="none" w:sz="0" w:space="0" w:color="auto"/>
            <w:left w:val="none" w:sz="0" w:space="0" w:color="auto"/>
            <w:bottom w:val="none" w:sz="0" w:space="0" w:color="auto"/>
            <w:right w:val="none" w:sz="0" w:space="0" w:color="auto"/>
          </w:divBdr>
        </w:div>
      </w:divsChild>
    </w:div>
    <w:div w:id="1522428541">
      <w:bodyDiv w:val="1"/>
      <w:marLeft w:val="0"/>
      <w:marRight w:val="0"/>
      <w:marTop w:val="0"/>
      <w:marBottom w:val="0"/>
      <w:divBdr>
        <w:top w:val="none" w:sz="0" w:space="0" w:color="auto"/>
        <w:left w:val="none" w:sz="0" w:space="0" w:color="auto"/>
        <w:bottom w:val="none" w:sz="0" w:space="0" w:color="auto"/>
        <w:right w:val="none" w:sz="0" w:space="0" w:color="auto"/>
      </w:divBdr>
      <w:divsChild>
        <w:div w:id="264577529">
          <w:marLeft w:val="0"/>
          <w:marRight w:val="0"/>
          <w:marTop w:val="0"/>
          <w:marBottom w:val="0"/>
          <w:divBdr>
            <w:top w:val="none" w:sz="0" w:space="0" w:color="auto"/>
            <w:left w:val="none" w:sz="0" w:space="0" w:color="auto"/>
            <w:bottom w:val="none" w:sz="0" w:space="0" w:color="auto"/>
            <w:right w:val="none" w:sz="0" w:space="0" w:color="auto"/>
          </w:divBdr>
        </w:div>
      </w:divsChild>
    </w:div>
    <w:div w:id="1723552219">
      <w:bodyDiv w:val="1"/>
      <w:marLeft w:val="0"/>
      <w:marRight w:val="0"/>
      <w:marTop w:val="0"/>
      <w:marBottom w:val="0"/>
      <w:divBdr>
        <w:top w:val="none" w:sz="0" w:space="0" w:color="auto"/>
        <w:left w:val="none" w:sz="0" w:space="0" w:color="auto"/>
        <w:bottom w:val="none" w:sz="0" w:space="0" w:color="auto"/>
        <w:right w:val="none" w:sz="0" w:space="0" w:color="auto"/>
      </w:divBdr>
      <w:divsChild>
        <w:div w:id="2010136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biernoabiertojalisco.org.mx/compromisos/compromiso-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C63E3-E7B5-4A6E-92E8-B0AACB885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5</Pages>
  <Words>1444</Words>
  <Characters>7947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Alberto Ramirez</dc:creator>
  <cp:lastModifiedBy>Luis Alberto Ramirez</cp:lastModifiedBy>
  <cp:revision>8</cp:revision>
  <dcterms:created xsi:type="dcterms:W3CDTF">2017-07-24T22:13:00Z</dcterms:created>
  <dcterms:modified xsi:type="dcterms:W3CDTF">2017-08-22T17:42:00Z</dcterms:modified>
</cp:coreProperties>
</file>